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CD32C" w14:textId="77777777" w:rsidR="00847B17" w:rsidRPr="008F15E2" w:rsidRDefault="00847B17" w:rsidP="00847B17">
      <w:pPr>
        <w:pStyle w:val="Titre11"/>
        <w:keepNext/>
        <w:keepLines/>
        <w:shd w:val="clear" w:color="auto" w:fill="auto"/>
        <w:spacing w:before="0" w:after="0" w:line="240" w:lineRule="auto"/>
        <w:rPr>
          <w:rFonts w:asciiTheme="minorHAnsi" w:eastAsia="Arial Unicode MS" w:hAnsiTheme="minorHAnsi" w:cstheme="minorHAnsi"/>
          <w:sz w:val="22"/>
          <w:szCs w:val="22"/>
        </w:rPr>
      </w:pPr>
      <w:r w:rsidRPr="008F15E2">
        <w:rPr>
          <w:rFonts w:asciiTheme="minorHAnsi" w:eastAsia="Arial Unicode MS" w:hAnsiTheme="minorHAnsi" w:cstheme="minorHAnsi"/>
          <w:sz w:val="22"/>
          <w:szCs w:val="22"/>
        </w:rPr>
        <w:t>République Islamique de Mauritanie</w:t>
      </w:r>
    </w:p>
    <w:p w14:paraId="488E1800" w14:textId="77777777" w:rsidR="00847B17" w:rsidRPr="008F15E2" w:rsidRDefault="00847B17" w:rsidP="00847B17">
      <w:pPr>
        <w:pStyle w:val="Titre11"/>
        <w:keepNext/>
        <w:keepLines/>
        <w:shd w:val="clear" w:color="auto" w:fill="auto"/>
        <w:spacing w:before="0" w:after="0" w:line="240" w:lineRule="auto"/>
        <w:rPr>
          <w:rFonts w:asciiTheme="minorHAnsi" w:eastAsia="Arial Unicode MS" w:hAnsiTheme="minorHAnsi" w:cstheme="minorHAnsi"/>
          <w:sz w:val="22"/>
          <w:szCs w:val="22"/>
        </w:rPr>
      </w:pPr>
      <w:r w:rsidRPr="008F15E2">
        <w:rPr>
          <w:rFonts w:asciiTheme="minorHAnsi" w:eastAsia="Arial Unicode MS" w:hAnsiTheme="minorHAnsi" w:cstheme="minorHAnsi"/>
          <w:sz w:val="22"/>
          <w:szCs w:val="22"/>
        </w:rPr>
        <w:t>Ministère de la Santé</w:t>
      </w:r>
    </w:p>
    <w:p w14:paraId="1D2044BF" w14:textId="44824680" w:rsidR="00847B17" w:rsidRPr="008F15E2" w:rsidRDefault="00847B17" w:rsidP="00847B17">
      <w:pPr>
        <w:ind w:right="72"/>
        <w:jc w:val="center"/>
        <w:rPr>
          <w:rFonts w:cstheme="minorHAnsi"/>
          <w:iCs/>
        </w:rPr>
      </w:pPr>
      <w:r w:rsidRPr="008F15E2">
        <w:rPr>
          <w:rFonts w:cstheme="minorHAnsi"/>
          <w:iCs/>
        </w:rPr>
        <w:t>Projet d’appui au système de santé (INAYA élargi)</w:t>
      </w:r>
    </w:p>
    <w:p w14:paraId="79FA1D7D" w14:textId="77777777" w:rsidR="00847B17" w:rsidRPr="008F15E2" w:rsidRDefault="00847B17" w:rsidP="00847B17">
      <w:pPr>
        <w:pStyle w:val="Corpsdetexte"/>
        <w:jc w:val="center"/>
        <w:rPr>
          <w:rFonts w:asciiTheme="minorHAnsi" w:hAnsiTheme="minorHAnsi" w:cstheme="minorHAnsi"/>
          <w:sz w:val="22"/>
          <w:szCs w:val="22"/>
          <w:lang w:val="fr-FR"/>
        </w:rPr>
      </w:pPr>
      <w:r w:rsidRPr="008F15E2">
        <w:rPr>
          <w:rFonts w:asciiTheme="minorHAnsi" w:hAnsiTheme="minorHAnsi" w:cstheme="minorHAnsi"/>
          <w:sz w:val="22"/>
          <w:szCs w:val="22"/>
          <w:lang w:val="fr-FR"/>
        </w:rPr>
        <w:t>No de Prêt/Crédit/Don :</w:t>
      </w:r>
      <w:r w:rsidRPr="008F15E2">
        <w:rPr>
          <w:rFonts w:asciiTheme="minorHAnsi" w:hAnsiTheme="minorHAnsi" w:cstheme="minorHAnsi"/>
          <w:color w:val="0070C0"/>
          <w:sz w:val="22"/>
          <w:szCs w:val="22"/>
          <w:lang w:val="fr-FR"/>
        </w:rPr>
        <w:t xml:space="preserve"> </w:t>
      </w:r>
      <w:r w:rsidRPr="008F15E2">
        <w:rPr>
          <w:rFonts w:asciiTheme="minorHAnsi" w:hAnsiTheme="minorHAnsi" w:cstheme="minorHAnsi"/>
          <w:sz w:val="22"/>
          <w:szCs w:val="22"/>
          <w:lang w:val="fr-FR"/>
        </w:rPr>
        <w:t>P179558</w:t>
      </w:r>
    </w:p>
    <w:p w14:paraId="0B4A36E7" w14:textId="77777777" w:rsidR="00847B17" w:rsidRPr="008F15E2" w:rsidRDefault="00847B17" w:rsidP="00847B17">
      <w:pPr>
        <w:pStyle w:val="Corpsdetexte"/>
        <w:rPr>
          <w:rFonts w:asciiTheme="minorHAnsi" w:hAnsiTheme="minorHAnsi" w:cstheme="minorHAnsi"/>
          <w:sz w:val="22"/>
          <w:szCs w:val="22"/>
          <w:lang w:val="fr-FR"/>
        </w:rPr>
      </w:pPr>
    </w:p>
    <w:p w14:paraId="39290460" w14:textId="77777777" w:rsidR="00847B17" w:rsidRPr="008F15E2" w:rsidRDefault="00847B17" w:rsidP="00847B17">
      <w:pPr>
        <w:jc w:val="center"/>
        <w:rPr>
          <w:rFonts w:eastAsia="Calibri" w:cstheme="minorHAnsi"/>
          <w:b/>
        </w:rPr>
      </w:pPr>
      <w:r w:rsidRPr="008F15E2">
        <w:rPr>
          <w:rFonts w:eastAsia="Calibri" w:cstheme="minorHAnsi"/>
          <w:b/>
        </w:rPr>
        <w:t xml:space="preserve">AVIS A MANIFESTATION D’INTERET </w:t>
      </w:r>
    </w:p>
    <w:p w14:paraId="7599A326" w14:textId="77777777" w:rsidR="00847B17" w:rsidRPr="008F15E2" w:rsidRDefault="00847B17" w:rsidP="00847B17">
      <w:pPr>
        <w:jc w:val="center"/>
        <w:rPr>
          <w:rFonts w:eastAsia="Calibri" w:cstheme="minorHAnsi"/>
          <w:b/>
        </w:rPr>
      </w:pPr>
      <w:r w:rsidRPr="008F15E2">
        <w:rPr>
          <w:rFonts w:eastAsia="Calibri" w:cstheme="minorHAnsi"/>
          <w:b/>
        </w:rPr>
        <w:t>RELATIF AU</w:t>
      </w:r>
    </w:p>
    <w:p w14:paraId="2214E590" w14:textId="6FF70A08" w:rsidR="00847B17" w:rsidRPr="008F15E2" w:rsidRDefault="00847B17" w:rsidP="003007A6">
      <w:pPr>
        <w:pStyle w:val="NormalWeb"/>
        <w:jc w:val="both"/>
        <w:rPr>
          <w:rFonts w:asciiTheme="minorHAnsi" w:hAnsiTheme="minorHAnsi" w:cstheme="minorHAnsi"/>
          <w:sz w:val="22"/>
          <w:szCs w:val="22"/>
        </w:rPr>
      </w:pPr>
      <w:r w:rsidRPr="008F15E2">
        <w:rPr>
          <w:rFonts w:asciiTheme="minorHAnsi" w:hAnsiTheme="minorHAnsi" w:cstheme="minorHAnsi"/>
          <w:color w:val="040404"/>
          <w:sz w:val="22"/>
          <w:szCs w:val="22"/>
        </w:rPr>
        <w:t>Recrutement d’un Technicien Réseau et Infrastructures – Câblage, Équipements actifs, Électricité basse tension</w:t>
      </w:r>
      <w:r w:rsidRPr="008F15E2">
        <w:rPr>
          <w:rFonts w:asciiTheme="minorHAnsi" w:eastAsia="Calibri" w:hAnsiTheme="minorHAnsi" w:cstheme="minorHAnsi"/>
          <w:b/>
          <w:bCs/>
          <w:sz w:val="22"/>
          <w:szCs w:val="22"/>
        </w:rPr>
        <w:t xml:space="preserve"> </w:t>
      </w:r>
      <w:r w:rsidRPr="008F15E2">
        <w:rPr>
          <w:rFonts w:asciiTheme="minorHAnsi" w:hAnsiTheme="minorHAnsi" w:cstheme="minorHAnsi"/>
          <w:b/>
          <w:bCs/>
          <w:color w:val="040404"/>
          <w:sz w:val="22"/>
          <w:szCs w:val="22"/>
        </w:rPr>
        <w:t xml:space="preserve">No. </w:t>
      </w:r>
      <w:proofErr w:type="gramStart"/>
      <w:r w:rsidRPr="008F15E2">
        <w:rPr>
          <w:rFonts w:asciiTheme="minorHAnsi" w:hAnsiTheme="minorHAnsi" w:cstheme="minorHAnsi"/>
          <w:b/>
          <w:bCs/>
          <w:color w:val="040404"/>
          <w:sz w:val="22"/>
          <w:szCs w:val="22"/>
        </w:rPr>
        <w:t>de</w:t>
      </w:r>
      <w:proofErr w:type="gramEnd"/>
      <w:r w:rsidRPr="008F15E2">
        <w:rPr>
          <w:rFonts w:asciiTheme="minorHAnsi" w:hAnsiTheme="minorHAnsi" w:cstheme="minorHAnsi"/>
          <w:b/>
          <w:bCs/>
          <w:color w:val="040404"/>
          <w:sz w:val="22"/>
          <w:szCs w:val="22"/>
        </w:rPr>
        <w:t xml:space="preserve"> référence: </w:t>
      </w:r>
      <w:r w:rsidR="00DD1046" w:rsidRPr="008F15E2">
        <w:rPr>
          <w:rFonts w:asciiTheme="minorHAnsi" w:hAnsiTheme="minorHAnsi" w:cstheme="minorHAnsi"/>
          <w:b/>
          <w:bCs/>
          <w:sz w:val="22"/>
          <w:szCs w:val="22"/>
        </w:rPr>
        <w:t>04</w:t>
      </w:r>
      <w:r w:rsidRPr="008F15E2">
        <w:rPr>
          <w:rFonts w:asciiTheme="minorHAnsi" w:hAnsiTheme="minorHAnsi" w:cstheme="minorHAnsi"/>
          <w:b/>
          <w:bCs/>
          <w:sz w:val="22"/>
          <w:szCs w:val="22"/>
        </w:rPr>
        <w:t> /PI/INAYA élargi/202</w:t>
      </w:r>
      <w:r w:rsidR="00DD1046" w:rsidRPr="008F15E2">
        <w:rPr>
          <w:rFonts w:asciiTheme="minorHAnsi" w:hAnsiTheme="minorHAnsi" w:cstheme="minorHAnsi"/>
          <w:b/>
          <w:bCs/>
          <w:sz w:val="22"/>
          <w:szCs w:val="22"/>
        </w:rPr>
        <w:t>6</w:t>
      </w:r>
    </w:p>
    <w:p w14:paraId="62C13982" w14:textId="2E637B67" w:rsidR="00847B17" w:rsidRPr="008F15E2" w:rsidRDefault="00847B17" w:rsidP="003007A6">
      <w:pPr>
        <w:ind w:left="5" w:right="341"/>
        <w:jc w:val="both"/>
        <w:rPr>
          <w:rFonts w:eastAsia="Arial Narrow" w:cstheme="minorHAnsi"/>
        </w:rPr>
      </w:pPr>
      <w:r w:rsidRPr="008F15E2">
        <w:rPr>
          <w:rFonts w:eastAsia="Arial Narrow" w:cstheme="minorHAnsi"/>
        </w:rPr>
        <w:t>Le Ministère de la Santé de la République Islamique de Mauritanie a reçu un financement de l’Association internationale de développement (IDA), et a l’intention d’utiliser une partie du montant de financement de ce projet pour effectuer les paiements au titre du contrat suivant : Pour le Recrutement d’un Technicien Réseau et Infrastructures – Câblage, Équipements actifs, Électricité basse tension.</w:t>
      </w:r>
    </w:p>
    <w:p w14:paraId="1A1FD259" w14:textId="56A067F6" w:rsidR="00847B17" w:rsidRPr="001B69A9" w:rsidRDefault="00847B17" w:rsidP="001B69A9">
      <w:pPr>
        <w:pStyle w:val="Titre1"/>
        <w:spacing w:line="360" w:lineRule="auto"/>
        <w:rPr>
          <w:sz w:val="24"/>
          <w:szCs w:val="24"/>
        </w:rPr>
      </w:pPr>
      <w:r w:rsidRPr="001B69A9">
        <w:rPr>
          <w:sz w:val="24"/>
          <w:szCs w:val="24"/>
        </w:rPr>
        <w:t>Contexte et objectif général</w:t>
      </w:r>
    </w:p>
    <w:p w14:paraId="51D55934" w14:textId="77777777" w:rsidR="00847B17" w:rsidRPr="001B69A9" w:rsidRDefault="00847B17" w:rsidP="00847B17">
      <w:pPr>
        <w:rPr>
          <w:rFonts w:cstheme="minorHAnsi"/>
        </w:rPr>
      </w:pPr>
      <w:r w:rsidRPr="001B69A9">
        <w:rPr>
          <w:rFonts w:cstheme="minorHAnsi"/>
        </w:rPr>
        <w:t>Dans le cadre de la modernisation du système de santé mauritanien, le Ministère de la santé déploie un Système d’Information Hospitalier intégré (HIS) ainsi que des applications web et mobiles pour la gestion hospitalière, le Financement Basé sur la Performance (FBP), les enquêtes de satisfaction et la gestion des ressources.</w:t>
      </w:r>
    </w:p>
    <w:p w14:paraId="00CBF490" w14:textId="77777777" w:rsidR="00847B17" w:rsidRPr="001B69A9" w:rsidRDefault="00847B17" w:rsidP="00847B17">
      <w:pPr>
        <w:rPr>
          <w:rFonts w:cstheme="minorHAnsi"/>
        </w:rPr>
      </w:pPr>
      <w:r w:rsidRPr="001B69A9">
        <w:rPr>
          <w:rFonts w:cstheme="minorHAnsi"/>
        </w:rPr>
        <w:t>Ces solutions logicielles nécessitent une infrastructure réseau fiable, sécurisée et adaptée aux environnements parfois difficiles (zones rurales, alimentation électrique instable, personnel non spécialisé sur site).</w:t>
      </w:r>
    </w:p>
    <w:p w14:paraId="2B71F588" w14:textId="77777777" w:rsidR="00847B17" w:rsidRPr="001B69A9" w:rsidRDefault="00847B17" w:rsidP="00847B17">
      <w:pPr>
        <w:rPr>
          <w:rFonts w:cstheme="minorHAnsi"/>
        </w:rPr>
      </w:pPr>
      <w:r w:rsidRPr="001B69A9">
        <w:rPr>
          <w:rFonts w:cstheme="minorHAnsi"/>
        </w:rPr>
        <w:t>Le/la technicien(ne) réseau recruté(e) sera responsable de l’étude, du câblage, de l’installation, de la configuration et de la maintenance des équipements actifs et passifs (routeurs, switches, points d’accès Wi-Fi, alimentation PoE, goulottes, prises électriques et réseau) dans les hôpitaux et centres et poste de santé ciblés (Nouakchott et plusieurs régions de Mauritanie).</w:t>
      </w:r>
    </w:p>
    <w:p w14:paraId="4DE5253E" w14:textId="77777777" w:rsidR="00847B17" w:rsidRPr="001B69A9" w:rsidRDefault="00847B17" w:rsidP="00847B17">
      <w:pPr>
        <w:rPr>
          <w:rFonts w:cstheme="minorHAnsi"/>
        </w:rPr>
      </w:pPr>
      <w:r w:rsidRPr="001B69A9">
        <w:rPr>
          <w:rFonts w:cstheme="minorHAnsi"/>
        </w:rPr>
        <w:t>Poste basé à Nouakchott avec déplacements fréquents dans les régions (au moins 60% du temps sur le terrain).</w:t>
      </w:r>
    </w:p>
    <w:p w14:paraId="6AD2A1C3" w14:textId="77777777" w:rsidR="00847B17" w:rsidRPr="00847B17" w:rsidRDefault="00847B17" w:rsidP="001B69A9">
      <w:pPr>
        <w:pStyle w:val="Titre1"/>
        <w:spacing w:line="276" w:lineRule="auto"/>
        <w:rPr>
          <w:sz w:val="24"/>
          <w:szCs w:val="24"/>
        </w:rPr>
      </w:pPr>
      <w:r w:rsidRPr="00847B17">
        <w:rPr>
          <w:sz w:val="24"/>
          <w:szCs w:val="24"/>
        </w:rPr>
        <w:t>Missions principales</w:t>
      </w:r>
    </w:p>
    <w:p w14:paraId="2D949D18" w14:textId="77777777" w:rsidR="00847B17" w:rsidRPr="00847B17" w:rsidRDefault="00847B17" w:rsidP="001B69A9">
      <w:pPr>
        <w:pStyle w:val="Titre2"/>
        <w:spacing w:line="276" w:lineRule="auto"/>
        <w:rPr>
          <w:sz w:val="24"/>
          <w:szCs w:val="24"/>
        </w:rPr>
      </w:pPr>
      <w:r w:rsidRPr="00847B17">
        <w:rPr>
          <w:sz w:val="24"/>
          <w:szCs w:val="24"/>
        </w:rPr>
        <w:t>Étude et préconisation (phase préparatoire)</w:t>
      </w:r>
    </w:p>
    <w:p w14:paraId="395B60E2" w14:textId="77777777" w:rsidR="00847B17" w:rsidRPr="001B69A9" w:rsidRDefault="00847B17" w:rsidP="001B69A9">
      <w:pPr>
        <w:pStyle w:val="Paragraphedeliste"/>
        <w:numPr>
          <w:ilvl w:val="0"/>
          <w:numId w:val="3"/>
        </w:numPr>
        <w:spacing w:after="0"/>
        <w:ind w:left="714" w:hanging="357"/>
      </w:pPr>
      <w:r w:rsidRPr="001B69A9">
        <w:t>Réaliser un audit des infrastructures existantes dans chaque site (hôpital, centre et poste de santé, bureau régional)</w:t>
      </w:r>
    </w:p>
    <w:p w14:paraId="01A09CAA" w14:textId="77777777" w:rsidR="00847B17" w:rsidRPr="001B69A9" w:rsidRDefault="00847B17" w:rsidP="001B69A9">
      <w:pPr>
        <w:pStyle w:val="Paragraphedeliste"/>
        <w:numPr>
          <w:ilvl w:val="0"/>
          <w:numId w:val="3"/>
        </w:numPr>
        <w:spacing w:after="0"/>
        <w:ind w:left="714" w:hanging="357"/>
      </w:pPr>
      <w:r w:rsidRPr="001B69A9">
        <w:t>Identifier les besoins : nombre de prises réseau par service, zones à couvrir en Wi-Fi, distance entre bâtiments, qualité de l’alimentation électrique</w:t>
      </w:r>
    </w:p>
    <w:p w14:paraId="09A6E214" w14:textId="77777777" w:rsidR="00847B17" w:rsidRPr="001B69A9" w:rsidRDefault="00847B17" w:rsidP="001B69A9">
      <w:pPr>
        <w:pStyle w:val="Paragraphedeliste"/>
        <w:numPr>
          <w:ilvl w:val="0"/>
          <w:numId w:val="3"/>
        </w:numPr>
        <w:spacing w:after="0"/>
        <w:ind w:left="714" w:hanging="357"/>
      </w:pPr>
      <w:r w:rsidRPr="001B69A9">
        <w:t>Proposer un schéma de câblage structuré adapté aux contraintes locales (bâtiments anciens, chemins de câbles compliqués, absence de faux-plafonds)</w:t>
      </w:r>
    </w:p>
    <w:p w14:paraId="623BD535" w14:textId="77777777" w:rsidR="00847B17" w:rsidRPr="001B69A9" w:rsidRDefault="00847B17" w:rsidP="001B69A9">
      <w:pPr>
        <w:pStyle w:val="Paragraphedeliste"/>
        <w:numPr>
          <w:ilvl w:val="0"/>
          <w:numId w:val="3"/>
        </w:numPr>
        <w:spacing w:after="0"/>
        <w:ind w:left="714" w:hanging="357"/>
      </w:pPr>
      <w:r w:rsidRPr="001B69A9">
        <w:t>Établir la liste du matériel nécessaire par site (mètres de câble, goulottes, connectiques, équipements actifs)</w:t>
      </w:r>
    </w:p>
    <w:p w14:paraId="2C6F4396" w14:textId="77777777" w:rsidR="00847B17" w:rsidRPr="00847B17" w:rsidRDefault="00847B17" w:rsidP="001B69A9">
      <w:pPr>
        <w:pStyle w:val="Titre2"/>
        <w:spacing w:line="276" w:lineRule="auto"/>
        <w:rPr>
          <w:sz w:val="24"/>
          <w:szCs w:val="24"/>
        </w:rPr>
      </w:pPr>
      <w:r w:rsidRPr="00847B17">
        <w:rPr>
          <w:sz w:val="24"/>
          <w:szCs w:val="24"/>
        </w:rPr>
        <w:lastRenderedPageBreak/>
        <w:t>Câblage réseau structuré (partie passive)</w:t>
      </w:r>
    </w:p>
    <w:p w14:paraId="43808DE2" w14:textId="77777777" w:rsidR="00847B17" w:rsidRPr="001B69A9" w:rsidRDefault="00847B17" w:rsidP="001B69A9">
      <w:pPr>
        <w:pStyle w:val="Paragraphedeliste"/>
        <w:numPr>
          <w:ilvl w:val="0"/>
          <w:numId w:val="4"/>
        </w:numPr>
        <w:spacing w:after="0"/>
        <w:ind w:left="714" w:hanging="357"/>
      </w:pPr>
      <w:r w:rsidRPr="001B69A9">
        <w:t>Poser des goulottes (PVC ou métalliques selon environnement) pour le passage des câbles réseau et électriques</w:t>
      </w:r>
    </w:p>
    <w:p w14:paraId="35D00060" w14:textId="77777777" w:rsidR="00847B17" w:rsidRPr="001B69A9" w:rsidRDefault="00847B17" w:rsidP="001B69A9">
      <w:pPr>
        <w:pStyle w:val="Paragraphedeliste"/>
        <w:numPr>
          <w:ilvl w:val="0"/>
          <w:numId w:val="4"/>
        </w:numPr>
        <w:spacing w:after="0"/>
        <w:ind w:left="714" w:hanging="357"/>
      </w:pPr>
      <w:r w:rsidRPr="001B69A9">
        <w:t>Tirer les câbles Ethernet (cuivre blindé ou non selon contexte, Cat6 minimum) entre le local technique et les postes de travail (bureaux administratifs, salles de consultation, laboratoires, pharmacies)</w:t>
      </w:r>
    </w:p>
    <w:p w14:paraId="5072DC93" w14:textId="0338162B" w:rsidR="00847B17" w:rsidRPr="001B69A9" w:rsidRDefault="00847B17" w:rsidP="001B69A9">
      <w:pPr>
        <w:pStyle w:val="Paragraphedeliste"/>
        <w:numPr>
          <w:ilvl w:val="0"/>
          <w:numId w:val="4"/>
        </w:numPr>
        <w:spacing w:after="0"/>
        <w:ind w:left="714" w:hanging="357"/>
      </w:pPr>
      <w:r w:rsidRPr="001B69A9">
        <w:t>Installer des prises réseau murales (RJ45) aux emplacements définis, avec repérage et étiquetage clair</w:t>
      </w:r>
    </w:p>
    <w:p w14:paraId="6184C213" w14:textId="77777777" w:rsidR="00847B17" w:rsidRPr="001B69A9" w:rsidRDefault="00847B17" w:rsidP="001B69A9">
      <w:pPr>
        <w:pStyle w:val="Paragraphedeliste"/>
        <w:numPr>
          <w:ilvl w:val="0"/>
          <w:numId w:val="4"/>
        </w:numPr>
        <w:spacing w:after="0"/>
        <w:ind w:left="714" w:hanging="357"/>
      </w:pPr>
      <w:r w:rsidRPr="001B69A9">
        <w:t>Assurer le cheminement séparé (à au moins 30 cm) entre câbles réseau (basse tension) et câbles électriques (220V) pour éviter les interférences</w:t>
      </w:r>
    </w:p>
    <w:p w14:paraId="3D164877" w14:textId="77777777" w:rsidR="00847B17" w:rsidRPr="001B69A9" w:rsidRDefault="00847B17" w:rsidP="001B69A9">
      <w:pPr>
        <w:pStyle w:val="Paragraphedeliste"/>
        <w:numPr>
          <w:ilvl w:val="0"/>
          <w:numId w:val="4"/>
        </w:numPr>
        <w:spacing w:after="0"/>
        <w:ind w:left="714" w:hanging="357"/>
      </w:pPr>
      <w:r w:rsidRPr="001B69A9">
        <w:t>Poser des baies de brassage (racks muraux ou au sol) dans le local technique, avec panneaux de brassage et repérage systématique des liaisons</w:t>
      </w:r>
    </w:p>
    <w:p w14:paraId="1AE6D6D9" w14:textId="77777777" w:rsidR="00847B17" w:rsidRPr="00847B17" w:rsidRDefault="00847B17" w:rsidP="001B69A9">
      <w:pPr>
        <w:pStyle w:val="Titre2"/>
        <w:spacing w:line="276" w:lineRule="auto"/>
        <w:rPr>
          <w:sz w:val="24"/>
          <w:szCs w:val="24"/>
        </w:rPr>
      </w:pPr>
      <w:r w:rsidRPr="00847B17">
        <w:rPr>
          <w:sz w:val="24"/>
          <w:szCs w:val="24"/>
        </w:rPr>
        <w:t>Installation des équipements actifs (réseau)</w:t>
      </w:r>
    </w:p>
    <w:p w14:paraId="24CCFF9A" w14:textId="77777777" w:rsidR="00847B17" w:rsidRPr="001B69A9" w:rsidRDefault="00847B17" w:rsidP="001B69A9">
      <w:pPr>
        <w:pStyle w:val="Paragraphedeliste"/>
        <w:numPr>
          <w:ilvl w:val="0"/>
          <w:numId w:val="5"/>
        </w:numPr>
        <w:spacing w:after="0"/>
        <w:ind w:left="714" w:hanging="357"/>
      </w:pPr>
      <w:r w:rsidRPr="001B69A9">
        <w:t>Installer et configurer les routeurs (liaison Internet ou VPN vers le serveur central, routage entre services)</w:t>
      </w:r>
    </w:p>
    <w:p w14:paraId="67767655" w14:textId="77777777" w:rsidR="00847B17" w:rsidRPr="001B69A9" w:rsidRDefault="00847B17" w:rsidP="001B69A9">
      <w:pPr>
        <w:pStyle w:val="Paragraphedeliste"/>
        <w:numPr>
          <w:ilvl w:val="0"/>
          <w:numId w:val="5"/>
        </w:numPr>
        <w:spacing w:after="0"/>
        <w:ind w:left="714" w:hanging="357"/>
      </w:pPr>
      <w:r w:rsidRPr="001B69A9">
        <w:t>Installer et configurer les switches (PoE pour alimenter les bornes Wi-Fi et caméras si nécessaire, VLAN pour isoler le trafic médical des autres usages)</w:t>
      </w:r>
    </w:p>
    <w:p w14:paraId="46A68E58" w14:textId="77777777" w:rsidR="00847B17" w:rsidRPr="001B69A9" w:rsidRDefault="00847B17" w:rsidP="001B69A9">
      <w:pPr>
        <w:pStyle w:val="Paragraphedeliste"/>
        <w:numPr>
          <w:ilvl w:val="0"/>
          <w:numId w:val="5"/>
        </w:numPr>
        <w:spacing w:after="0"/>
        <w:ind w:left="714" w:hanging="357"/>
      </w:pPr>
      <w:r w:rsidRPr="001B69A9">
        <w:t>Installer les points d’accès Wi-Fi (gestion des canaux, puissance d’émission adaptée aux locaux, itinérance entre bornes)</w:t>
      </w:r>
    </w:p>
    <w:p w14:paraId="7EAF9C48" w14:textId="77777777" w:rsidR="00847B17" w:rsidRPr="001B69A9" w:rsidRDefault="00847B17" w:rsidP="001B69A9">
      <w:pPr>
        <w:pStyle w:val="Paragraphedeliste"/>
        <w:numPr>
          <w:ilvl w:val="0"/>
          <w:numId w:val="5"/>
        </w:numPr>
        <w:spacing w:after="0"/>
        <w:ind w:left="714" w:hanging="357"/>
      </w:pPr>
      <w:r w:rsidRPr="001B69A9">
        <w:t>Configurer le filtrage de base (contrôle d’accès par adresse MAC, isolation des invités, priorisation du trafic médical)</w:t>
      </w:r>
    </w:p>
    <w:p w14:paraId="320B7FF3" w14:textId="77777777" w:rsidR="00847B17" w:rsidRPr="00847B17" w:rsidRDefault="00847B17" w:rsidP="001B69A9">
      <w:pPr>
        <w:pStyle w:val="Titre2"/>
        <w:spacing w:line="276" w:lineRule="auto"/>
        <w:rPr>
          <w:sz w:val="24"/>
          <w:szCs w:val="24"/>
        </w:rPr>
      </w:pPr>
      <w:r w:rsidRPr="00847B17">
        <w:rPr>
          <w:sz w:val="24"/>
          <w:szCs w:val="24"/>
        </w:rPr>
        <w:t>Électricité basse tension et alimentation</w:t>
      </w:r>
    </w:p>
    <w:p w14:paraId="7E38689D" w14:textId="77777777" w:rsidR="00847B17" w:rsidRPr="001B69A9" w:rsidRDefault="00847B17" w:rsidP="001B69A9">
      <w:pPr>
        <w:pStyle w:val="Paragraphedeliste"/>
        <w:numPr>
          <w:ilvl w:val="0"/>
          <w:numId w:val="6"/>
        </w:numPr>
        <w:spacing w:after="0"/>
        <w:ind w:left="714" w:hanging="357"/>
      </w:pPr>
      <w:r w:rsidRPr="001B69A9">
        <w:t>Installer des prises électriques dédiées au matériel réseau (routeur, switch, serveur mini-PC) si absentes</w:t>
      </w:r>
    </w:p>
    <w:p w14:paraId="551238FC" w14:textId="77777777" w:rsidR="00847B17" w:rsidRPr="001B69A9" w:rsidRDefault="00847B17" w:rsidP="001B69A9">
      <w:pPr>
        <w:pStyle w:val="Paragraphedeliste"/>
        <w:numPr>
          <w:ilvl w:val="0"/>
          <w:numId w:val="6"/>
        </w:numPr>
        <w:spacing w:after="0"/>
        <w:ind w:left="714" w:hanging="357"/>
      </w:pPr>
      <w:r w:rsidRPr="001B69A9">
        <w:t>Mettre en place des alimentations sans coupure (onduleurs) dimensionnées pour tenir au moins 30 minutes (ou 2 heures pour les sites prioritaires)</w:t>
      </w:r>
    </w:p>
    <w:p w14:paraId="3720EF64" w14:textId="77777777" w:rsidR="00847B17" w:rsidRPr="001B69A9" w:rsidRDefault="00847B17" w:rsidP="001B69A9">
      <w:pPr>
        <w:pStyle w:val="Paragraphedeliste"/>
        <w:numPr>
          <w:ilvl w:val="0"/>
          <w:numId w:val="6"/>
        </w:numPr>
        <w:spacing w:after="0"/>
        <w:ind w:left="714" w:hanging="357"/>
      </w:pPr>
      <w:r w:rsidRPr="001B69A9">
        <w:t>Installer des parafoudres en entrée d’alimentation (zones à risque orageux – Mauritanie)</w:t>
      </w:r>
    </w:p>
    <w:p w14:paraId="058CB2FD" w14:textId="77777777" w:rsidR="00847B17" w:rsidRPr="001B69A9" w:rsidRDefault="00847B17" w:rsidP="001B69A9">
      <w:pPr>
        <w:pStyle w:val="Paragraphedeliste"/>
        <w:numPr>
          <w:ilvl w:val="0"/>
          <w:numId w:val="6"/>
        </w:numPr>
        <w:spacing w:after="0"/>
        <w:ind w:left="714" w:hanging="357"/>
      </w:pPr>
      <w:r w:rsidRPr="001B69A9">
        <w:t>Câbler l’alimentation PoE (Power over Ethernet) pour les bornes Wi-Fi ne disposant pas de prise électrique à proximité</w:t>
      </w:r>
    </w:p>
    <w:p w14:paraId="01BB375B" w14:textId="77777777" w:rsidR="00847B17" w:rsidRPr="00847B17" w:rsidRDefault="00847B17" w:rsidP="00847B17">
      <w:pPr>
        <w:pStyle w:val="Titre2"/>
        <w:spacing w:line="360" w:lineRule="auto"/>
        <w:rPr>
          <w:sz w:val="24"/>
          <w:szCs w:val="24"/>
        </w:rPr>
      </w:pPr>
      <w:r w:rsidRPr="00847B17">
        <w:rPr>
          <w:sz w:val="24"/>
          <w:szCs w:val="24"/>
        </w:rPr>
        <w:t>Sécurité physique des équipements</w:t>
      </w:r>
    </w:p>
    <w:p w14:paraId="06474E51" w14:textId="77777777" w:rsidR="00847B17" w:rsidRPr="001B69A9" w:rsidRDefault="00847B17" w:rsidP="001B69A9">
      <w:pPr>
        <w:pStyle w:val="Paragraphedeliste"/>
        <w:numPr>
          <w:ilvl w:val="0"/>
          <w:numId w:val="7"/>
        </w:numPr>
        <w:spacing w:after="0"/>
        <w:ind w:left="714" w:hanging="357"/>
      </w:pPr>
      <w:r w:rsidRPr="001B69A9">
        <w:t>Installer des armoires ou coffrets verrouillables (local technique ou points d’accès dans les couloirs)</w:t>
      </w:r>
    </w:p>
    <w:p w14:paraId="78942C00" w14:textId="77777777" w:rsidR="00847B17" w:rsidRPr="001B69A9" w:rsidRDefault="00847B17" w:rsidP="001B69A9">
      <w:pPr>
        <w:pStyle w:val="Paragraphedeliste"/>
        <w:numPr>
          <w:ilvl w:val="0"/>
          <w:numId w:val="7"/>
        </w:numPr>
        <w:spacing w:after="0"/>
        <w:ind w:left="714" w:hanging="357"/>
      </w:pPr>
      <w:r w:rsidRPr="001B69A9">
        <w:t>Fixer les équipements pour éviter vol ou déplacement (zones de passage public)</w:t>
      </w:r>
    </w:p>
    <w:p w14:paraId="67690422" w14:textId="77777777" w:rsidR="00847B17" w:rsidRPr="001B69A9" w:rsidRDefault="00847B17" w:rsidP="001B69A9">
      <w:pPr>
        <w:pStyle w:val="Paragraphedeliste"/>
        <w:numPr>
          <w:ilvl w:val="0"/>
          <w:numId w:val="7"/>
        </w:numPr>
        <w:spacing w:after="0"/>
        <w:ind w:left="714" w:hanging="357"/>
      </w:pPr>
      <w:r w:rsidRPr="001B69A9">
        <w:t>Établir une documentation physique (schéma de câblage, adressage IP, mots de passe par défaut à changer) dans un registre laissé sur site</w:t>
      </w:r>
    </w:p>
    <w:p w14:paraId="42D07EEB" w14:textId="77777777" w:rsidR="00847B17" w:rsidRPr="00847B17" w:rsidRDefault="00847B17" w:rsidP="001B69A9">
      <w:pPr>
        <w:pStyle w:val="Titre2"/>
        <w:spacing w:line="276" w:lineRule="auto"/>
        <w:rPr>
          <w:sz w:val="24"/>
          <w:szCs w:val="24"/>
        </w:rPr>
      </w:pPr>
      <w:r w:rsidRPr="00847B17">
        <w:rPr>
          <w:sz w:val="24"/>
          <w:szCs w:val="24"/>
        </w:rPr>
        <w:t>Formation et transfert de compétences</w:t>
      </w:r>
    </w:p>
    <w:p w14:paraId="53A1CCCB" w14:textId="77777777" w:rsidR="00847B17" w:rsidRPr="001B69A9" w:rsidRDefault="00847B17" w:rsidP="001B69A9">
      <w:pPr>
        <w:pStyle w:val="Paragraphedeliste"/>
        <w:numPr>
          <w:ilvl w:val="0"/>
          <w:numId w:val="7"/>
        </w:numPr>
        <w:spacing w:after="0"/>
        <w:ind w:hanging="357"/>
      </w:pPr>
      <w:r w:rsidRPr="001B69A9">
        <w:t>Former le référent local (agent d’entretien, infirmier, secrétaire médicale) aux gestes de base :</w:t>
      </w:r>
    </w:p>
    <w:p w14:paraId="013A7645" w14:textId="77777777" w:rsidR="00847B17" w:rsidRPr="001B69A9" w:rsidRDefault="00847B17" w:rsidP="001B69A9">
      <w:pPr>
        <w:pStyle w:val="Paragraphedeliste"/>
        <w:numPr>
          <w:ilvl w:val="1"/>
          <w:numId w:val="7"/>
        </w:numPr>
        <w:spacing w:after="0"/>
        <w:ind w:hanging="357"/>
      </w:pPr>
      <w:r w:rsidRPr="001B69A9">
        <w:t>Rebooter un routeur ou switch</w:t>
      </w:r>
    </w:p>
    <w:p w14:paraId="3AD7E579" w14:textId="77777777" w:rsidR="00847B17" w:rsidRPr="001B69A9" w:rsidRDefault="00847B17" w:rsidP="001B69A9">
      <w:pPr>
        <w:pStyle w:val="Paragraphedeliste"/>
        <w:numPr>
          <w:ilvl w:val="1"/>
          <w:numId w:val="7"/>
        </w:numPr>
        <w:spacing w:after="0"/>
        <w:ind w:hanging="357"/>
      </w:pPr>
      <w:r w:rsidRPr="001B69A9">
        <w:t>Vérifier la présence du courant sur l’onduleur</w:t>
      </w:r>
    </w:p>
    <w:p w14:paraId="078B137A" w14:textId="77777777" w:rsidR="00847B17" w:rsidRPr="001B69A9" w:rsidRDefault="00847B17" w:rsidP="001B69A9">
      <w:pPr>
        <w:pStyle w:val="Paragraphedeliste"/>
        <w:numPr>
          <w:ilvl w:val="1"/>
          <w:numId w:val="7"/>
        </w:numPr>
        <w:spacing w:after="0"/>
        <w:ind w:hanging="357"/>
      </w:pPr>
      <w:r w:rsidRPr="001B69A9">
        <w:t>Contrôler les voyants des équipements</w:t>
      </w:r>
    </w:p>
    <w:p w14:paraId="7D76D6F4" w14:textId="77777777" w:rsidR="00847B17" w:rsidRPr="001B69A9" w:rsidRDefault="00847B17" w:rsidP="001B69A9">
      <w:pPr>
        <w:pStyle w:val="Paragraphedeliste"/>
        <w:numPr>
          <w:ilvl w:val="0"/>
          <w:numId w:val="7"/>
        </w:numPr>
        <w:spacing w:after="0"/>
        <w:ind w:hanging="357"/>
      </w:pPr>
      <w:r w:rsidRPr="001B69A9">
        <w:t>Rédiger une fiche procédure simplifiée (français/arabe) pour les incidents courants</w:t>
      </w:r>
    </w:p>
    <w:p w14:paraId="53215237" w14:textId="77777777" w:rsidR="00847B17" w:rsidRPr="001B69A9" w:rsidRDefault="00847B17" w:rsidP="001B69A9">
      <w:pPr>
        <w:pStyle w:val="Paragraphedeliste"/>
        <w:numPr>
          <w:ilvl w:val="0"/>
          <w:numId w:val="7"/>
        </w:numPr>
        <w:spacing w:after="0"/>
        <w:ind w:hanging="357"/>
      </w:pPr>
      <w:r w:rsidRPr="001B69A9">
        <w:lastRenderedPageBreak/>
        <w:t>Assurer une permanence téléphonique (deux semaines après chaque installation) pour dépannage à distance</w:t>
      </w:r>
    </w:p>
    <w:p w14:paraId="405BE052" w14:textId="77777777" w:rsidR="00847B17" w:rsidRPr="00847B17" w:rsidRDefault="00847B17" w:rsidP="001B69A9">
      <w:pPr>
        <w:pStyle w:val="Titre2"/>
        <w:spacing w:line="276" w:lineRule="auto"/>
        <w:rPr>
          <w:sz w:val="24"/>
          <w:szCs w:val="24"/>
        </w:rPr>
      </w:pPr>
      <w:r w:rsidRPr="00847B17">
        <w:rPr>
          <w:sz w:val="24"/>
          <w:szCs w:val="24"/>
        </w:rPr>
        <w:t>Maintenance et dépannage</w:t>
      </w:r>
    </w:p>
    <w:p w14:paraId="1FB9898D" w14:textId="77777777" w:rsidR="00847B17" w:rsidRPr="001B69A9" w:rsidRDefault="00847B17" w:rsidP="001B69A9">
      <w:pPr>
        <w:pStyle w:val="Paragraphedeliste"/>
        <w:numPr>
          <w:ilvl w:val="0"/>
          <w:numId w:val="7"/>
        </w:numPr>
        <w:spacing w:after="0"/>
        <w:ind w:hanging="357"/>
      </w:pPr>
      <w:bookmarkStart w:id="0" w:name="_GoBack"/>
      <w:r w:rsidRPr="001B69A9">
        <w:t>Réaliser des visites de maintenance préventive (une fois par trimestre par site) :</w:t>
      </w:r>
    </w:p>
    <w:p w14:paraId="2BDE9EF2" w14:textId="77777777" w:rsidR="00847B17" w:rsidRPr="001B69A9" w:rsidRDefault="00847B17" w:rsidP="001B69A9">
      <w:pPr>
        <w:pStyle w:val="Paragraphedeliste"/>
        <w:numPr>
          <w:ilvl w:val="1"/>
          <w:numId w:val="7"/>
        </w:numPr>
        <w:spacing w:after="0"/>
        <w:ind w:hanging="357"/>
      </w:pPr>
      <w:r w:rsidRPr="001B69A9">
        <w:t>Contrôle des connexions (câbles bien enfichés, goulottes intactes)</w:t>
      </w:r>
    </w:p>
    <w:p w14:paraId="168470A6" w14:textId="77777777" w:rsidR="00847B17" w:rsidRPr="001B69A9" w:rsidRDefault="00847B17" w:rsidP="001B69A9">
      <w:pPr>
        <w:pStyle w:val="Paragraphedeliste"/>
        <w:numPr>
          <w:ilvl w:val="1"/>
          <w:numId w:val="7"/>
        </w:numPr>
        <w:spacing w:after="0"/>
        <w:ind w:hanging="357"/>
      </w:pPr>
      <w:r w:rsidRPr="001B69A9">
        <w:t>Nettoyage des équipements (poussière excessive sous climat sec)</w:t>
      </w:r>
    </w:p>
    <w:p w14:paraId="71E255C3" w14:textId="77777777" w:rsidR="00847B17" w:rsidRPr="001B69A9" w:rsidRDefault="00847B17" w:rsidP="001B69A9">
      <w:pPr>
        <w:pStyle w:val="Paragraphedeliste"/>
        <w:numPr>
          <w:ilvl w:val="1"/>
          <w:numId w:val="7"/>
        </w:numPr>
        <w:spacing w:after="0"/>
        <w:ind w:hanging="357"/>
      </w:pPr>
      <w:r w:rsidRPr="001B69A9">
        <w:t>Test de l’alimentation (onduleurs, batteries)</w:t>
      </w:r>
    </w:p>
    <w:p w14:paraId="1301024B" w14:textId="77777777" w:rsidR="00847B17" w:rsidRPr="001B69A9" w:rsidRDefault="00847B17" w:rsidP="001B69A9">
      <w:pPr>
        <w:pStyle w:val="Paragraphedeliste"/>
        <w:numPr>
          <w:ilvl w:val="0"/>
          <w:numId w:val="7"/>
        </w:numPr>
        <w:spacing w:after="0"/>
        <w:ind w:hanging="357"/>
      </w:pPr>
      <w:r w:rsidRPr="001B69A9">
        <w:t>Assurer le dépannage curatif (intervention dans les 48h pour les sites prioritaires, 72h pour les autres)</w:t>
      </w:r>
    </w:p>
    <w:bookmarkEnd w:id="0"/>
    <w:p w14:paraId="28C1B2D1" w14:textId="77777777" w:rsidR="00847B17" w:rsidRPr="00847B17" w:rsidRDefault="00847B17" w:rsidP="001B69A9">
      <w:pPr>
        <w:pStyle w:val="Titre2"/>
        <w:spacing w:line="276" w:lineRule="auto"/>
        <w:rPr>
          <w:sz w:val="24"/>
          <w:szCs w:val="24"/>
        </w:rPr>
      </w:pPr>
      <w:r w:rsidRPr="00847B17">
        <w:rPr>
          <w:sz w:val="24"/>
          <w:szCs w:val="24"/>
        </w:rPr>
        <w:t>Documentation et rapports</w:t>
      </w:r>
    </w:p>
    <w:p w14:paraId="29F5BEEA" w14:textId="77777777" w:rsidR="00847B17" w:rsidRPr="001B69A9" w:rsidRDefault="00847B17" w:rsidP="001B69A9">
      <w:pPr>
        <w:pStyle w:val="Paragraphedeliste"/>
        <w:numPr>
          <w:ilvl w:val="0"/>
          <w:numId w:val="7"/>
        </w:numPr>
        <w:spacing w:after="0"/>
        <w:ind w:left="714" w:hanging="357"/>
      </w:pPr>
      <w:r w:rsidRPr="001B69A9">
        <w:t>Tenir un registre d’intervention par site (dates, actions réalisées, matériel changé)</w:t>
      </w:r>
    </w:p>
    <w:p w14:paraId="53A9D952" w14:textId="77777777" w:rsidR="00847B17" w:rsidRPr="001B69A9" w:rsidRDefault="00847B17" w:rsidP="001B69A9">
      <w:pPr>
        <w:pStyle w:val="Paragraphedeliste"/>
        <w:numPr>
          <w:ilvl w:val="0"/>
          <w:numId w:val="7"/>
        </w:numPr>
        <w:spacing w:after="0"/>
        <w:ind w:left="714" w:hanging="357"/>
      </w:pPr>
      <w:r w:rsidRPr="001B69A9">
        <w:t>Produire un schéma réseau exhaustif (informatique ou papier) pour chaque prestataire de sante (hôpital/ Centre ou Poste de santé) /service</w:t>
      </w:r>
    </w:p>
    <w:p w14:paraId="3602EF1D" w14:textId="77777777" w:rsidR="00847B17" w:rsidRPr="001B69A9" w:rsidRDefault="00847B17" w:rsidP="001B69A9">
      <w:pPr>
        <w:pStyle w:val="Paragraphedeliste"/>
        <w:numPr>
          <w:ilvl w:val="0"/>
          <w:numId w:val="7"/>
        </w:numPr>
        <w:spacing w:after="0"/>
        <w:ind w:left="714" w:hanging="357"/>
      </w:pPr>
      <w:r w:rsidRPr="001B69A9">
        <w:t>Rédiger un rapport mensuel (sites visités, travaux effectués, matériel consommé, difficultés rencontrées)</w:t>
      </w:r>
    </w:p>
    <w:p w14:paraId="5412B8E7" w14:textId="77777777" w:rsidR="00847B17" w:rsidRDefault="00847B17" w:rsidP="001B69A9">
      <w:pPr>
        <w:pStyle w:val="Titre1"/>
        <w:spacing w:line="276" w:lineRule="auto"/>
        <w:rPr>
          <w:sz w:val="24"/>
          <w:szCs w:val="24"/>
        </w:rPr>
      </w:pPr>
      <w:r w:rsidRPr="00847B17">
        <w:rPr>
          <w:sz w:val="24"/>
          <w:szCs w:val="24"/>
        </w:rPr>
        <w:t>Profil recherché</w:t>
      </w:r>
    </w:p>
    <w:p w14:paraId="5FE9182B" w14:textId="24510AA9" w:rsidR="00847B17" w:rsidRPr="00847B17" w:rsidRDefault="00847B17" w:rsidP="00407F4B">
      <w:pPr>
        <w:pStyle w:val="Titre2"/>
        <w:spacing w:line="276" w:lineRule="auto"/>
        <w:rPr>
          <w:sz w:val="24"/>
          <w:szCs w:val="24"/>
        </w:rPr>
      </w:pPr>
      <w:r w:rsidRPr="00847B17">
        <w:rPr>
          <w:sz w:val="24"/>
          <w:szCs w:val="24"/>
        </w:rPr>
        <w:t>Formation minimale</w:t>
      </w:r>
    </w:p>
    <w:p w14:paraId="0C5114FF" w14:textId="77777777" w:rsidR="00847B17" w:rsidRPr="001B69A9" w:rsidRDefault="00847B17" w:rsidP="001B69A9">
      <w:pPr>
        <w:spacing w:after="0"/>
        <w:rPr>
          <w:b/>
          <w:bCs/>
        </w:rPr>
      </w:pPr>
      <w:r w:rsidRPr="001B69A9">
        <w:rPr>
          <w:b/>
          <w:bCs/>
        </w:rPr>
        <w:t>Diplôme minimal exigé :</w:t>
      </w:r>
    </w:p>
    <w:p w14:paraId="1D9F3947" w14:textId="77777777" w:rsidR="00847B17" w:rsidRPr="001B69A9" w:rsidRDefault="00847B17" w:rsidP="001B69A9">
      <w:pPr>
        <w:pStyle w:val="Paragraphedeliste"/>
        <w:numPr>
          <w:ilvl w:val="0"/>
          <w:numId w:val="8"/>
        </w:numPr>
        <w:spacing w:after="0"/>
      </w:pPr>
      <w:r w:rsidRPr="001B69A9">
        <w:t>Bac + 2 (BTS/DUT) en Réseaux et Télécommunications, Génie électrique (option courants faibles), Informatique industrielle, ou équivalent</w:t>
      </w:r>
    </w:p>
    <w:p w14:paraId="00652CF1" w14:textId="77777777" w:rsidR="00847B17" w:rsidRPr="001B69A9" w:rsidRDefault="00847B17" w:rsidP="001B69A9">
      <w:pPr>
        <w:pStyle w:val="Paragraphedeliste"/>
        <w:numPr>
          <w:ilvl w:val="0"/>
          <w:numId w:val="8"/>
        </w:numPr>
        <w:spacing w:after="0"/>
      </w:pPr>
      <w:r w:rsidRPr="001B69A9">
        <w:t>Copie du diplôme ou attestation d’équivalence – pièce obligatoire à joindre au dossier</w:t>
      </w:r>
    </w:p>
    <w:p w14:paraId="4479CC5A" w14:textId="77777777" w:rsidR="00847B17" w:rsidRPr="001B69A9" w:rsidRDefault="00847B17" w:rsidP="001B69A9">
      <w:pPr>
        <w:spacing w:after="0"/>
        <w:rPr>
          <w:b/>
          <w:bCs/>
        </w:rPr>
      </w:pPr>
      <w:r w:rsidRPr="001B69A9">
        <w:rPr>
          <w:b/>
          <w:bCs/>
        </w:rPr>
        <w:t>Clause dérogatoire :</w:t>
      </w:r>
    </w:p>
    <w:p w14:paraId="0FA17862" w14:textId="77777777" w:rsidR="00847B17" w:rsidRPr="001B69A9" w:rsidRDefault="00847B17" w:rsidP="001B69A9">
      <w:pPr>
        <w:pStyle w:val="Paragraphedeliste"/>
        <w:numPr>
          <w:ilvl w:val="0"/>
          <w:numId w:val="9"/>
        </w:numPr>
        <w:spacing w:after="0"/>
      </w:pPr>
      <w:r w:rsidRPr="001B69A9">
        <w:t>Les candidats autodidactes justifiant d’au moins 10 ans d’expérience terrain (installation réseau, câblage, électricité basse tension) peuvent être étudiés au cas par cas, avec production d’attestations d’employeurs.</w:t>
      </w:r>
    </w:p>
    <w:p w14:paraId="409407BE" w14:textId="77777777" w:rsidR="00847B17" w:rsidRPr="00847B17" w:rsidRDefault="00847B17" w:rsidP="00407F4B">
      <w:pPr>
        <w:pStyle w:val="Titre2"/>
        <w:spacing w:line="276" w:lineRule="auto"/>
        <w:rPr>
          <w:sz w:val="24"/>
          <w:szCs w:val="24"/>
        </w:rPr>
      </w:pPr>
      <w:r w:rsidRPr="00847B17">
        <w:rPr>
          <w:sz w:val="24"/>
          <w:szCs w:val="24"/>
        </w:rPr>
        <w:t>Expérience générale</w:t>
      </w:r>
    </w:p>
    <w:p w14:paraId="09F9CA16" w14:textId="77777777" w:rsidR="00847B17" w:rsidRPr="001B69A9" w:rsidRDefault="00847B17" w:rsidP="001B69A9">
      <w:pPr>
        <w:spacing w:after="0"/>
      </w:pPr>
      <w:r w:rsidRPr="001B69A9">
        <w:rPr>
          <w:b/>
          <w:bCs/>
        </w:rPr>
        <w:t>Âge</w:t>
      </w:r>
      <w:r w:rsidRPr="001B69A9">
        <w:t xml:space="preserve"> : Maximum 45 ans (autorisé plus élevé compte tenu de la nature terrain du poste)</w:t>
      </w:r>
    </w:p>
    <w:p w14:paraId="4ECA5B19" w14:textId="77777777" w:rsidR="00847B17" w:rsidRPr="001B69A9" w:rsidRDefault="00847B17" w:rsidP="001B69A9">
      <w:pPr>
        <w:spacing w:after="0"/>
        <w:rPr>
          <w:b/>
          <w:bCs/>
        </w:rPr>
      </w:pPr>
      <w:r w:rsidRPr="001B69A9">
        <w:rPr>
          <w:b/>
          <w:bCs/>
        </w:rPr>
        <w:t>Expérience générale :</w:t>
      </w:r>
    </w:p>
    <w:p w14:paraId="4415B542" w14:textId="77777777" w:rsidR="00847B17" w:rsidRPr="001B69A9" w:rsidRDefault="00847B17" w:rsidP="001B69A9">
      <w:pPr>
        <w:pStyle w:val="Paragraphedeliste"/>
        <w:numPr>
          <w:ilvl w:val="0"/>
          <w:numId w:val="9"/>
        </w:numPr>
        <w:spacing w:after="0"/>
      </w:pPr>
      <w:r w:rsidRPr="001B69A9">
        <w:t>3+ ans (Minimum) d’expérience terrain en installation et maintenance réseaux (câblage, configuration, dépannage)</w:t>
      </w:r>
    </w:p>
    <w:p w14:paraId="0FD78364" w14:textId="77777777" w:rsidR="00847B17" w:rsidRPr="001B69A9" w:rsidRDefault="00847B17" w:rsidP="001B69A9">
      <w:pPr>
        <w:pStyle w:val="Paragraphedeliste"/>
        <w:numPr>
          <w:ilvl w:val="0"/>
          <w:numId w:val="9"/>
        </w:numPr>
        <w:spacing w:after="0"/>
      </w:pPr>
      <w:r w:rsidRPr="001B69A9">
        <w:t>Expérience prouvée dans des environnements similaires (bâtiments anciens, zones rurales, climats chauds)</w:t>
      </w:r>
    </w:p>
    <w:p w14:paraId="59D841B5" w14:textId="77777777" w:rsidR="00847B17" w:rsidRPr="001B69A9" w:rsidRDefault="00847B17" w:rsidP="001B69A9">
      <w:pPr>
        <w:spacing w:after="0"/>
        <w:rPr>
          <w:b/>
          <w:bCs/>
        </w:rPr>
      </w:pPr>
      <w:r w:rsidRPr="001B69A9">
        <w:rPr>
          <w:b/>
          <w:bCs/>
        </w:rPr>
        <w:t>Expérience spécifique santé (appréciée) :</w:t>
      </w:r>
    </w:p>
    <w:p w14:paraId="585DA74D" w14:textId="77777777" w:rsidR="00847B17" w:rsidRPr="001B69A9" w:rsidRDefault="00847B17" w:rsidP="001B69A9">
      <w:pPr>
        <w:pStyle w:val="Paragraphedeliste"/>
        <w:numPr>
          <w:ilvl w:val="0"/>
          <w:numId w:val="10"/>
        </w:numPr>
        <w:spacing w:after="0"/>
      </w:pPr>
      <w:r w:rsidRPr="001B69A9">
        <w:t>Installation réseau dans des hôpitaux ou centres de santé (contraintes de sécurité, zones stériles, planning adapté aux horaires de consultation)</w:t>
      </w:r>
    </w:p>
    <w:p w14:paraId="3D60AE77" w14:textId="77777777" w:rsidR="00847B17" w:rsidRPr="00847B17" w:rsidRDefault="00847B17" w:rsidP="001B69A9">
      <w:pPr>
        <w:pStyle w:val="Titre2"/>
        <w:spacing w:line="276" w:lineRule="auto"/>
        <w:rPr>
          <w:sz w:val="24"/>
          <w:szCs w:val="24"/>
        </w:rPr>
      </w:pPr>
      <w:r w:rsidRPr="00847B17">
        <w:rPr>
          <w:sz w:val="24"/>
          <w:szCs w:val="24"/>
        </w:rPr>
        <w:t>Compétences techniques</w:t>
      </w:r>
    </w:p>
    <w:p w14:paraId="323C3FD6" w14:textId="23CE535C" w:rsidR="00847B17" w:rsidRPr="00847B17" w:rsidRDefault="00847B17" w:rsidP="001B69A9">
      <w:pPr>
        <w:pStyle w:val="Titre2"/>
        <w:spacing w:line="276" w:lineRule="auto"/>
        <w:rPr>
          <w:sz w:val="24"/>
          <w:szCs w:val="24"/>
        </w:rPr>
      </w:pPr>
      <w:r w:rsidRPr="00847B17">
        <w:rPr>
          <w:sz w:val="24"/>
          <w:szCs w:val="24"/>
        </w:rPr>
        <w:t>Câblage et infrastructure passive</w:t>
      </w:r>
    </w:p>
    <w:p w14:paraId="4C69C9C9" w14:textId="77777777" w:rsidR="00847B17" w:rsidRPr="001B69A9" w:rsidRDefault="00847B17" w:rsidP="001B69A9">
      <w:pPr>
        <w:pStyle w:val="Paragraphedeliste"/>
        <w:numPr>
          <w:ilvl w:val="0"/>
          <w:numId w:val="10"/>
        </w:numPr>
        <w:spacing w:after="0"/>
        <w:ind w:left="714" w:hanging="357"/>
      </w:pPr>
      <w:r w:rsidRPr="001B69A9">
        <w:t>Câblage réseau structuré : pose de goulottes, tirage de câbles (jusqu’à 50-70 mètres), dénudage, sertissage RJ45 (T568A/T568B)</w:t>
      </w:r>
    </w:p>
    <w:p w14:paraId="116F0415" w14:textId="77777777" w:rsidR="00847B17" w:rsidRPr="001B69A9" w:rsidRDefault="00847B17" w:rsidP="001B69A9">
      <w:pPr>
        <w:pStyle w:val="Paragraphedeliste"/>
        <w:numPr>
          <w:ilvl w:val="0"/>
          <w:numId w:val="10"/>
        </w:numPr>
        <w:spacing w:after="0"/>
        <w:ind w:left="714" w:hanging="357"/>
      </w:pPr>
      <w:r w:rsidRPr="001B69A9">
        <w:t>Test de câblage (certification, détection de défauts : câble coupé, paire inversée, diaphonie)</w:t>
      </w:r>
    </w:p>
    <w:p w14:paraId="6AFC47DB" w14:textId="77777777" w:rsidR="00847B17" w:rsidRPr="001B69A9" w:rsidRDefault="00847B17" w:rsidP="001B69A9">
      <w:pPr>
        <w:pStyle w:val="Paragraphedeliste"/>
        <w:numPr>
          <w:ilvl w:val="0"/>
          <w:numId w:val="10"/>
        </w:numPr>
        <w:spacing w:after="0"/>
        <w:ind w:left="714" w:hanging="357"/>
      </w:pPr>
      <w:r w:rsidRPr="001B69A9">
        <w:lastRenderedPageBreak/>
        <w:t>Pose de baies de brassage et panneaux de brassage (repérage systématique)</w:t>
      </w:r>
    </w:p>
    <w:p w14:paraId="6B5D9F88" w14:textId="77777777" w:rsidR="00847B17" w:rsidRPr="001B69A9" w:rsidRDefault="00847B17" w:rsidP="001B69A9">
      <w:pPr>
        <w:pStyle w:val="Paragraphedeliste"/>
        <w:numPr>
          <w:ilvl w:val="0"/>
          <w:numId w:val="10"/>
        </w:numPr>
        <w:spacing w:after="0"/>
        <w:ind w:left="714" w:hanging="357"/>
      </w:pPr>
      <w:r w:rsidRPr="001B69A9">
        <w:t>Respect des normes : EIA/TIA 568, distances maximales (100 m cuivre), séparation réseau/électricité</w:t>
      </w:r>
    </w:p>
    <w:p w14:paraId="01BE11BB" w14:textId="77777777" w:rsidR="00847B17" w:rsidRPr="00847B17" w:rsidRDefault="00847B17" w:rsidP="008F15E2">
      <w:pPr>
        <w:pStyle w:val="Titre3"/>
        <w:spacing w:line="276" w:lineRule="auto"/>
        <w:rPr>
          <w:sz w:val="24"/>
          <w:szCs w:val="24"/>
        </w:rPr>
      </w:pPr>
      <w:r w:rsidRPr="00847B17">
        <w:rPr>
          <w:sz w:val="24"/>
          <w:szCs w:val="24"/>
        </w:rPr>
        <w:t>Équipements actifs</w:t>
      </w:r>
    </w:p>
    <w:p w14:paraId="73BAE702" w14:textId="77777777" w:rsidR="00847B17" w:rsidRPr="001B69A9" w:rsidRDefault="00847B17" w:rsidP="001B69A9">
      <w:pPr>
        <w:pStyle w:val="Paragraphedeliste"/>
        <w:numPr>
          <w:ilvl w:val="0"/>
          <w:numId w:val="11"/>
        </w:numPr>
        <w:spacing w:after="0"/>
        <w:ind w:left="714" w:hanging="357"/>
      </w:pPr>
      <w:r w:rsidRPr="001B69A9">
        <w:t>Configuration de routeurs (interface web ou ligne de commande) : adressage IP (statique/DHCP), NAT, redirection de ports, VPN client (vers serveur central)</w:t>
      </w:r>
    </w:p>
    <w:p w14:paraId="643D1AC8" w14:textId="77777777" w:rsidR="00847B17" w:rsidRPr="001B69A9" w:rsidRDefault="00847B17" w:rsidP="001B69A9">
      <w:pPr>
        <w:pStyle w:val="Paragraphedeliste"/>
        <w:numPr>
          <w:ilvl w:val="0"/>
          <w:numId w:val="11"/>
        </w:numPr>
        <w:spacing w:after="0"/>
        <w:ind w:left="714" w:hanging="357"/>
      </w:pPr>
      <w:r w:rsidRPr="001B69A9">
        <w:t>Configuration de switches : VLAN (au moins port-</w:t>
      </w:r>
      <w:proofErr w:type="spellStart"/>
      <w:r w:rsidRPr="001B69A9">
        <w:t>based</w:t>
      </w:r>
      <w:proofErr w:type="spellEnd"/>
      <w:r w:rsidRPr="001B69A9">
        <w:t xml:space="preserve">), </w:t>
      </w:r>
      <w:proofErr w:type="spellStart"/>
      <w:r w:rsidRPr="001B69A9">
        <w:t>QoS</w:t>
      </w:r>
      <w:proofErr w:type="spellEnd"/>
      <w:r w:rsidRPr="001B69A9">
        <w:t xml:space="preserve"> (priorité au trafic médical), PoE (activation, budget)</w:t>
      </w:r>
    </w:p>
    <w:p w14:paraId="17396085" w14:textId="77777777" w:rsidR="00847B17" w:rsidRPr="001B69A9" w:rsidRDefault="00847B17" w:rsidP="001B69A9">
      <w:pPr>
        <w:pStyle w:val="Paragraphedeliste"/>
        <w:numPr>
          <w:ilvl w:val="0"/>
          <w:numId w:val="11"/>
        </w:numPr>
        <w:spacing w:after="0"/>
        <w:ind w:left="714" w:hanging="357"/>
      </w:pPr>
      <w:r w:rsidRPr="001B69A9">
        <w:t>Configuration de points d’accès Wi-Fi : SSID distincts (personnel/patients), sécurité WPA2-PSK (ou WPA3 si disponible), choix de canal, puissance radio adaptée</w:t>
      </w:r>
    </w:p>
    <w:p w14:paraId="0F389D72" w14:textId="77777777" w:rsidR="00847B17" w:rsidRPr="001B69A9" w:rsidRDefault="00847B17" w:rsidP="001B69A9">
      <w:pPr>
        <w:pStyle w:val="Paragraphedeliste"/>
        <w:numPr>
          <w:ilvl w:val="0"/>
          <w:numId w:val="11"/>
        </w:numPr>
        <w:spacing w:after="0"/>
        <w:ind w:left="714" w:hanging="357"/>
      </w:pPr>
      <w:r w:rsidRPr="001B69A9">
        <w:t>Connaissance de base des adresses IP (IPv4), masques de sous-réseau, passerelle, DNS</w:t>
      </w:r>
    </w:p>
    <w:p w14:paraId="09FCCAB3" w14:textId="77777777" w:rsidR="00847B17" w:rsidRPr="00847B17" w:rsidRDefault="00847B17" w:rsidP="00847B17">
      <w:pPr>
        <w:pStyle w:val="Titre3"/>
        <w:rPr>
          <w:sz w:val="24"/>
          <w:szCs w:val="24"/>
        </w:rPr>
      </w:pPr>
      <w:r w:rsidRPr="00847B17">
        <w:rPr>
          <w:sz w:val="24"/>
          <w:szCs w:val="24"/>
        </w:rPr>
        <w:t>Électricité basse tension</w:t>
      </w:r>
    </w:p>
    <w:p w14:paraId="41F8F5EA" w14:textId="77777777" w:rsidR="00847B17" w:rsidRPr="001B69A9" w:rsidRDefault="00847B17" w:rsidP="001B69A9">
      <w:pPr>
        <w:pStyle w:val="Paragraphedeliste"/>
        <w:numPr>
          <w:ilvl w:val="0"/>
          <w:numId w:val="12"/>
        </w:numPr>
        <w:spacing w:after="0"/>
        <w:ind w:left="714" w:hanging="357"/>
      </w:pPr>
      <w:r w:rsidRPr="001B69A9">
        <w:t>Installation de prises électriques (montage sur saillie si murs durs, câble 2,5 mm² minimum)</w:t>
      </w:r>
    </w:p>
    <w:p w14:paraId="06FEF764" w14:textId="77777777" w:rsidR="00847B17" w:rsidRPr="001B69A9" w:rsidRDefault="00847B17" w:rsidP="001B69A9">
      <w:pPr>
        <w:pStyle w:val="Paragraphedeliste"/>
        <w:numPr>
          <w:ilvl w:val="0"/>
          <w:numId w:val="12"/>
        </w:numPr>
        <w:spacing w:after="0"/>
        <w:ind w:left="714" w:hanging="357"/>
      </w:pPr>
      <w:r w:rsidRPr="001B69A9">
        <w:t>Réalisation de dérivations simples (domino, boîte de dérivation)</w:t>
      </w:r>
    </w:p>
    <w:p w14:paraId="7E656196" w14:textId="77777777" w:rsidR="00847B17" w:rsidRPr="001B69A9" w:rsidRDefault="00847B17" w:rsidP="001B69A9">
      <w:pPr>
        <w:pStyle w:val="Paragraphedeliste"/>
        <w:numPr>
          <w:ilvl w:val="0"/>
          <w:numId w:val="12"/>
        </w:numPr>
        <w:spacing w:after="0"/>
        <w:ind w:left="714" w:hanging="357"/>
      </w:pPr>
      <w:r w:rsidRPr="001B69A9">
        <w:t>Vérification de la mise à la terre (multimètre, testeur de terre)</w:t>
      </w:r>
    </w:p>
    <w:p w14:paraId="125DA26B" w14:textId="77777777" w:rsidR="00847B17" w:rsidRPr="001B69A9" w:rsidRDefault="00847B17" w:rsidP="001B69A9">
      <w:pPr>
        <w:pStyle w:val="Paragraphedeliste"/>
        <w:numPr>
          <w:ilvl w:val="0"/>
          <w:numId w:val="12"/>
        </w:numPr>
        <w:spacing w:after="0"/>
        <w:ind w:left="714" w:hanging="357"/>
      </w:pPr>
      <w:r w:rsidRPr="001B69A9">
        <w:t>Dimensionnement et installation d’onduleurs (calcul de puissance consommée)</w:t>
      </w:r>
    </w:p>
    <w:p w14:paraId="2D2C9E24" w14:textId="77777777" w:rsidR="00847B17" w:rsidRPr="001B69A9" w:rsidRDefault="00847B17" w:rsidP="001B69A9">
      <w:pPr>
        <w:pStyle w:val="Paragraphedeliste"/>
        <w:numPr>
          <w:ilvl w:val="0"/>
          <w:numId w:val="12"/>
        </w:numPr>
        <w:spacing w:after="0"/>
        <w:ind w:left="714" w:hanging="357"/>
      </w:pPr>
      <w:r w:rsidRPr="001B69A9">
        <w:t>Montage d’injecteurs PoE (câblage et tests)</w:t>
      </w:r>
    </w:p>
    <w:p w14:paraId="23BB988E" w14:textId="77777777" w:rsidR="00847B17" w:rsidRPr="00847B17" w:rsidRDefault="00847B17" w:rsidP="008F15E2">
      <w:pPr>
        <w:pStyle w:val="Titre3"/>
        <w:spacing w:line="276" w:lineRule="auto"/>
        <w:rPr>
          <w:sz w:val="24"/>
          <w:szCs w:val="24"/>
        </w:rPr>
      </w:pPr>
      <w:r w:rsidRPr="00847B17">
        <w:rPr>
          <w:sz w:val="24"/>
          <w:szCs w:val="24"/>
        </w:rPr>
        <w:t>Outils maîtrisés</w:t>
      </w:r>
    </w:p>
    <w:p w14:paraId="6ED85261" w14:textId="77777777" w:rsidR="00847B17" w:rsidRPr="001B69A9" w:rsidRDefault="00847B17" w:rsidP="001B69A9">
      <w:pPr>
        <w:pStyle w:val="Paragraphedeliste"/>
        <w:numPr>
          <w:ilvl w:val="0"/>
          <w:numId w:val="12"/>
        </w:numPr>
        <w:spacing w:after="0"/>
        <w:ind w:left="714" w:hanging="357"/>
      </w:pPr>
      <w:r w:rsidRPr="001B69A9">
        <w:t>Outillage : pince à sertir RJ45, testeur de câble réseau (</w:t>
      </w:r>
      <w:proofErr w:type="spellStart"/>
      <w:r w:rsidRPr="001B69A9">
        <w:t>map</w:t>
      </w:r>
      <w:proofErr w:type="spellEnd"/>
      <w:r w:rsidRPr="001B69A9">
        <w:t>), multimètre, perceuse, visseuse, niveau à bulle, scie à plaques de plâtre</w:t>
      </w:r>
    </w:p>
    <w:p w14:paraId="7BDD486C" w14:textId="77777777" w:rsidR="00847B17" w:rsidRPr="001B69A9" w:rsidRDefault="00847B17" w:rsidP="001B69A9">
      <w:pPr>
        <w:pStyle w:val="Paragraphedeliste"/>
        <w:numPr>
          <w:ilvl w:val="0"/>
          <w:numId w:val="12"/>
        </w:numPr>
        <w:spacing w:after="0"/>
        <w:ind w:left="714" w:hanging="357"/>
      </w:pPr>
      <w:r w:rsidRPr="001B69A9">
        <w:t>Matériel de test : Fluke MicroScanner (ou équivalent) pour certification rapide</w:t>
      </w:r>
    </w:p>
    <w:p w14:paraId="73305ABB" w14:textId="77777777" w:rsidR="00847B17" w:rsidRPr="001B69A9" w:rsidRDefault="00847B17" w:rsidP="001B69A9">
      <w:pPr>
        <w:pStyle w:val="Paragraphedeliste"/>
        <w:numPr>
          <w:ilvl w:val="0"/>
          <w:numId w:val="12"/>
        </w:numPr>
        <w:spacing w:after="0"/>
        <w:ind w:left="714" w:hanging="357"/>
      </w:pPr>
      <w:r w:rsidRPr="001B69A9">
        <w:t xml:space="preserve">Logiciels : </w:t>
      </w:r>
      <w:proofErr w:type="spellStart"/>
      <w:r w:rsidRPr="001B69A9">
        <w:t>ipconfig</w:t>
      </w:r>
      <w:proofErr w:type="spellEnd"/>
      <w:r w:rsidRPr="001B69A9">
        <w:t>/</w:t>
      </w:r>
      <w:proofErr w:type="spellStart"/>
      <w:r w:rsidRPr="001B69A9">
        <w:t>ifconfig</w:t>
      </w:r>
      <w:proofErr w:type="spellEnd"/>
      <w:r w:rsidRPr="001B69A9">
        <w:t xml:space="preserve">, </w:t>
      </w:r>
      <w:proofErr w:type="spellStart"/>
      <w:r w:rsidRPr="001B69A9">
        <w:t>ping</w:t>
      </w:r>
      <w:proofErr w:type="spellEnd"/>
      <w:r w:rsidRPr="001B69A9">
        <w:t xml:space="preserve">, </w:t>
      </w:r>
      <w:proofErr w:type="spellStart"/>
      <w:r w:rsidRPr="001B69A9">
        <w:t>traceroute</w:t>
      </w:r>
      <w:proofErr w:type="spellEnd"/>
      <w:r w:rsidRPr="001B69A9">
        <w:t xml:space="preserve">, </w:t>
      </w:r>
      <w:proofErr w:type="spellStart"/>
      <w:r w:rsidRPr="001B69A9">
        <w:t>WiFi</w:t>
      </w:r>
      <w:proofErr w:type="spellEnd"/>
      <w:r w:rsidRPr="001B69A9">
        <w:t xml:space="preserve"> Analyzer (mobile) pour couverture</w:t>
      </w:r>
    </w:p>
    <w:p w14:paraId="2115AFBF" w14:textId="77777777" w:rsidR="00847B17" w:rsidRPr="001B69A9" w:rsidRDefault="00847B17" w:rsidP="001B69A9">
      <w:pPr>
        <w:pStyle w:val="Paragraphedeliste"/>
        <w:numPr>
          <w:ilvl w:val="0"/>
          <w:numId w:val="12"/>
        </w:numPr>
        <w:spacing w:after="0"/>
        <w:ind w:left="714" w:hanging="357"/>
      </w:pPr>
      <w:r w:rsidRPr="001B69A9">
        <w:t>Documentation : schémas réseau (Draw.io, ou à main levée scannée)</w:t>
      </w:r>
    </w:p>
    <w:p w14:paraId="5803F6F2" w14:textId="77777777" w:rsidR="00847B17" w:rsidRPr="00847B17" w:rsidRDefault="00847B17" w:rsidP="008F15E2">
      <w:pPr>
        <w:pStyle w:val="Titre3"/>
        <w:spacing w:line="276" w:lineRule="auto"/>
        <w:rPr>
          <w:sz w:val="24"/>
          <w:szCs w:val="24"/>
        </w:rPr>
      </w:pPr>
      <w:r w:rsidRPr="00847B17">
        <w:rPr>
          <w:sz w:val="24"/>
          <w:szCs w:val="24"/>
        </w:rPr>
        <w:t>Savoir-être terrain</w:t>
      </w:r>
    </w:p>
    <w:p w14:paraId="2B258379" w14:textId="77777777" w:rsidR="00847B17" w:rsidRPr="008F15E2" w:rsidRDefault="00847B17" w:rsidP="001B69A9">
      <w:pPr>
        <w:pStyle w:val="Paragraphedeliste"/>
        <w:numPr>
          <w:ilvl w:val="0"/>
          <w:numId w:val="13"/>
        </w:numPr>
        <w:spacing w:after="0"/>
        <w:ind w:left="714" w:hanging="357"/>
      </w:pPr>
      <w:r w:rsidRPr="008F15E2">
        <w:t>Autonomie complète sur les chantiers (organiser ses déplacements, gérer son stock de consommables)</w:t>
      </w:r>
    </w:p>
    <w:p w14:paraId="59317F77" w14:textId="77777777" w:rsidR="00847B17" w:rsidRPr="008F15E2" w:rsidRDefault="00847B17" w:rsidP="001B69A9">
      <w:pPr>
        <w:pStyle w:val="Paragraphedeliste"/>
        <w:numPr>
          <w:ilvl w:val="0"/>
          <w:numId w:val="13"/>
        </w:numPr>
        <w:spacing w:after="0"/>
        <w:ind w:left="714" w:hanging="357"/>
      </w:pPr>
      <w:r w:rsidRPr="008F15E2">
        <w:t>Relationnel avec le personnel hospitalier (expliquer les coupures réseau nécessaires, s’adapter aux horaires des services)</w:t>
      </w:r>
    </w:p>
    <w:p w14:paraId="5AF3CF25" w14:textId="77777777" w:rsidR="00847B17" w:rsidRPr="008F15E2" w:rsidRDefault="00847B17" w:rsidP="001B69A9">
      <w:pPr>
        <w:pStyle w:val="Paragraphedeliste"/>
        <w:numPr>
          <w:ilvl w:val="0"/>
          <w:numId w:val="13"/>
        </w:numPr>
        <w:spacing w:after="0"/>
        <w:ind w:left="714" w:hanging="357"/>
      </w:pPr>
      <w:r w:rsidRPr="008F15E2">
        <w:t>Rigueur dans le repérage et la documentation (étiquettes, schémas, registres)</w:t>
      </w:r>
    </w:p>
    <w:p w14:paraId="565EB341" w14:textId="77777777" w:rsidR="00847B17" w:rsidRPr="008F15E2" w:rsidRDefault="00847B17" w:rsidP="001B69A9">
      <w:pPr>
        <w:pStyle w:val="Paragraphedeliste"/>
        <w:numPr>
          <w:ilvl w:val="0"/>
          <w:numId w:val="13"/>
        </w:numPr>
        <w:spacing w:after="0"/>
        <w:ind w:left="714" w:hanging="357"/>
      </w:pPr>
      <w:r w:rsidRPr="008F15E2">
        <w:t>Capacité à travailler en hauteur (escabeau, petite échelle) dans des locaux parfois exigus</w:t>
      </w:r>
    </w:p>
    <w:p w14:paraId="0A0FA546" w14:textId="77777777" w:rsidR="00847B17" w:rsidRPr="00847B17" w:rsidRDefault="00847B17" w:rsidP="00847B17">
      <w:pPr>
        <w:pStyle w:val="Titre2"/>
        <w:rPr>
          <w:sz w:val="24"/>
          <w:szCs w:val="24"/>
        </w:rPr>
      </w:pPr>
      <w:r w:rsidRPr="00847B17">
        <w:rPr>
          <w:sz w:val="24"/>
          <w:szCs w:val="24"/>
        </w:rPr>
        <w:t>Langues</w:t>
      </w:r>
    </w:p>
    <w:p w14:paraId="15442E0C" w14:textId="77777777" w:rsidR="00847B17" w:rsidRPr="001B69A9" w:rsidRDefault="00847B17" w:rsidP="001B69A9">
      <w:pPr>
        <w:spacing w:after="0"/>
        <w:rPr>
          <w:b/>
          <w:bCs/>
        </w:rPr>
      </w:pPr>
      <w:r w:rsidRPr="001B69A9">
        <w:rPr>
          <w:b/>
          <w:bCs/>
        </w:rPr>
        <w:t>Français :</w:t>
      </w:r>
    </w:p>
    <w:p w14:paraId="73A73E00" w14:textId="77777777" w:rsidR="00847B17" w:rsidRPr="001B69A9" w:rsidRDefault="00847B17" w:rsidP="001B69A9">
      <w:pPr>
        <w:pStyle w:val="Paragraphedeliste"/>
        <w:numPr>
          <w:ilvl w:val="0"/>
          <w:numId w:val="14"/>
        </w:numPr>
        <w:spacing w:after="0"/>
      </w:pPr>
      <w:r w:rsidRPr="001B69A9">
        <w:t>Courant à l’oral (dialoguer avec les équipes soignantes et administratives) et à l’écrit (rapports, fiches procédures)</w:t>
      </w:r>
    </w:p>
    <w:p w14:paraId="72027651" w14:textId="77777777" w:rsidR="00847B17" w:rsidRPr="001B69A9" w:rsidRDefault="00847B17" w:rsidP="001B69A9">
      <w:pPr>
        <w:spacing w:after="0"/>
        <w:rPr>
          <w:b/>
          <w:bCs/>
        </w:rPr>
      </w:pPr>
      <w:r w:rsidRPr="001B69A9">
        <w:rPr>
          <w:b/>
          <w:bCs/>
        </w:rPr>
        <w:t>Arabe :</w:t>
      </w:r>
    </w:p>
    <w:p w14:paraId="6381E60D" w14:textId="77777777" w:rsidR="00847B17" w:rsidRPr="001B69A9" w:rsidRDefault="00847B17" w:rsidP="001B69A9">
      <w:pPr>
        <w:pStyle w:val="Paragraphedeliste"/>
        <w:numPr>
          <w:ilvl w:val="0"/>
          <w:numId w:val="14"/>
        </w:numPr>
        <w:spacing w:after="0"/>
      </w:pPr>
      <w:r w:rsidRPr="001B69A9">
        <w:t>Capacité à communiquer avec le personnel non francophone (agents d’entretien, gardiens) – au moins niveau pratique de terrain</w:t>
      </w:r>
    </w:p>
    <w:p w14:paraId="09637ED5" w14:textId="77777777" w:rsidR="00847B17" w:rsidRPr="001B69A9" w:rsidRDefault="00847B17" w:rsidP="001B69A9">
      <w:pPr>
        <w:spacing w:after="0"/>
        <w:rPr>
          <w:b/>
          <w:bCs/>
        </w:rPr>
      </w:pPr>
      <w:r w:rsidRPr="001B69A9">
        <w:rPr>
          <w:b/>
          <w:bCs/>
        </w:rPr>
        <w:t>Langues nationales (atout) :</w:t>
      </w:r>
    </w:p>
    <w:p w14:paraId="49055964" w14:textId="77777777" w:rsidR="00847B17" w:rsidRPr="001B69A9" w:rsidRDefault="00847B17" w:rsidP="001B69A9">
      <w:pPr>
        <w:pStyle w:val="Paragraphedeliste"/>
        <w:numPr>
          <w:ilvl w:val="0"/>
          <w:numId w:val="14"/>
        </w:numPr>
        <w:spacing w:after="0"/>
      </w:pPr>
      <w:r w:rsidRPr="001B69A9">
        <w:t>Pulaar, Soninké, Wolof – facilitent le travail en milieu rural profond</w:t>
      </w:r>
    </w:p>
    <w:p w14:paraId="2EDC5284" w14:textId="77777777" w:rsidR="00847B17" w:rsidRPr="00847B17" w:rsidRDefault="00847B17" w:rsidP="008F15E2">
      <w:pPr>
        <w:pStyle w:val="Titre1"/>
        <w:spacing w:line="276" w:lineRule="auto"/>
        <w:rPr>
          <w:sz w:val="24"/>
          <w:szCs w:val="24"/>
        </w:rPr>
      </w:pPr>
      <w:r w:rsidRPr="00847B17">
        <w:rPr>
          <w:sz w:val="24"/>
          <w:szCs w:val="24"/>
        </w:rPr>
        <w:lastRenderedPageBreak/>
        <w:t>Durée et Conditions d’exécution</w:t>
      </w:r>
    </w:p>
    <w:p w14:paraId="55566F17" w14:textId="77777777" w:rsidR="00847B17" w:rsidRPr="001B69A9" w:rsidRDefault="00847B17" w:rsidP="001B69A9">
      <w:pPr>
        <w:spacing w:after="0"/>
      </w:pPr>
      <w:r w:rsidRPr="001B69A9">
        <w:rPr>
          <w:b/>
          <w:bCs/>
        </w:rPr>
        <w:t xml:space="preserve">Durée : </w:t>
      </w:r>
      <w:r w:rsidRPr="001B69A9">
        <w:t>1 an</w:t>
      </w:r>
    </w:p>
    <w:p w14:paraId="6FF096BA" w14:textId="77777777" w:rsidR="00847B17" w:rsidRPr="001B69A9" w:rsidRDefault="00847B17" w:rsidP="001B69A9">
      <w:pPr>
        <w:spacing w:after="0"/>
        <w:rPr>
          <w:b/>
          <w:bCs/>
        </w:rPr>
      </w:pPr>
      <w:r w:rsidRPr="001B69A9">
        <w:rPr>
          <w:b/>
          <w:bCs/>
        </w:rPr>
        <w:t>Lieu de résidence :</w:t>
      </w:r>
    </w:p>
    <w:p w14:paraId="7BD34172" w14:textId="77777777" w:rsidR="00847B17" w:rsidRPr="001B69A9" w:rsidRDefault="00847B17" w:rsidP="001B69A9">
      <w:pPr>
        <w:pStyle w:val="Paragraphedeliste"/>
        <w:numPr>
          <w:ilvl w:val="0"/>
          <w:numId w:val="14"/>
        </w:numPr>
        <w:spacing w:after="0"/>
      </w:pPr>
      <w:r w:rsidRPr="001B69A9">
        <w:t>Basé à Nouakchott (avec déplacements fréquents)</w:t>
      </w:r>
    </w:p>
    <w:p w14:paraId="7282B78F" w14:textId="77777777" w:rsidR="00847B17" w:rsidRPr="001B69A9" w:rsidRDefault="00847B17" w:rsidP="001B69A9">
      <w:pPr>
        <w:spacing w:after="0"/>
        <w:rPr>
          <w:b/>
          <w:bCs/>
        </w:rPr>
      </w:pPr>
      <w:r w:rsidRPr="001B69A9">
        <w:rPr>
          <w:b/>
          <w:bCs/>
        </w:rPr>
        <w:t>Déplacements :</w:t>
      </w:r>
    </w:p>
    <w:p w14:paraId="1BC8E09D" w14:textId="77777777" w:rsidR="00847B17" w:rsidRPr="001B69A9" w:rsidRDefault="00847B17" w:rsidP="001B69A9">
      <w:pPr>
        <w:pStyle w:val="Paragraphedeliste"/>
        <w:numPr>
          <w:ilvl w:val="0"/>
          <w:numId w:val="14"/>
        </w:numPr>
        <w:spacing w:after="0"/>
      </w:pPr>
      <w:r w:rsidRPr="001B69A9">
        <w:t>Plusieurs régions de Mauritanie (</w:t>
      </w:r>
      <w:proofErr w:type="spellStart"/>
      <w:r w:rsidRPr="001B69A9">
        <w:t>Guidimakha</w:t>
      </w:r>
      <w:proofErr w:type="spellEnd"/>
      <w:r w:rsidRPr="001B69A9">
        <w:t xml:space="preserve">, </w:t>
      </w:r>
      <w:proofErr w:type="spellStart"/>
      <w:r w:rsidRPr="001B69A9">
        <w:t>Hodh</w:t>
      </w:r>
      <w:proofErr w:type="spellEnd"/>
      <w:r w:rsidRPr="001B69A9">
        <w:t xml:space="preserve"> El Gharbi, Hodh Echarghi, Trarza, Adrar, </w:t>
      </w:r>
      <w:proofErr w:type="spellStart"/>
      <w:r w:rsidRPr="001B69A9">
        <w:t>Brakna</w:t>
      </w:r>
      <w:proofErr w:type="spellEnd"/>
      <w:r w:rsidRPr="001B69A9">
        <w:t xml:space="preserve">, </w:t>
      </w:r>
      <w:proofErr w:type="spellStart"/>
      <w:r w:rsidRPr="001B69A9">
        <w:t>Gorgol</w:t>
      </w:r>
      <w:proofErr w:type="spellEnd"/>
      <w:r w:rsidRPr="001B69A9">
        <w:t xml:space="preserve">, </w:t>
      </w:r>
      <w:proofErr w:type="spellStart"/>
      <w:r w:rsidRPr="001B69A9">
        <w:t>Assaba</w:t>
      </w:r>
      <w:proofErr w:type="spellEnd"/>
      <w:r w:rsidRPr="001B69A9">
        <w:t xml:space="preserve">, </w:t>
      </w:r>
      <w:proofErr w:type="spellStart"/>
      <w:r w:rsidRPr="001B69A9">
        <w:t>Tagant</w:t>
      </w:r>
      <w:proofErr w:type="spellEnd"/>
      <w:r w:rsidRPr="001B69A9">
        <w:t xml:space="preserve"> selon sites)</w:t>
      </w:r>
    </w:p>
    <w:p w14:paraId="045D9DA9" w14:textId="77777777" w:rsidR="00847B17" w:rsidRPr="001B69A9" w:rsidRDefault="00847B17" w:rsidP="001B69A9">
      <w:pPr>
        <w:pStyle w:val="Paragraphedeliste"/>
        <w:numPr>
          <w:ilvl w:val="0"/>
          <w:numId w:val="14"/>
        </w:numPr>
        <w:spacing w:after="0"/>
      </w:pPr>
      <w:r w:rsidRPr="001B69A9">
        <w:t>Prise en charge complète (véhicule du projet, carburant, hébergement, indemnités de déplacement)</w:t>
      </w:r>
    </w:p>
    <w:p w14:paraId="16761FD5" w14:textId="77777777" w:rsidR="00847B17" w:rsidRPr="001B69A9" w:rsidRDefault="00847B17" w:rsidP="001B69A9">
      <w:pPr>
        <w:pStyle w:val="Paragraphedeliste"/>
        <w:numPr>
          <w:ilvl w:val="0"/>
          <w:numId w:val="14"/>
        </w:numPr>
        <w:spacing w:after="0"/>
      </w:pPr>
      <w:r w:rsidRPr="001B69A9">
        <w:t>Fréquence estimée : 3 à 4 semaines par mois sur le terrain (phase déploiement), puis 1 à 2 semaine par mois (phase maintenance)</w:t>
      </w:r>
    </w:p>
    <w:p w14:paraId="4CAFF423" w14:textId="77777777" w:rsidR="00847B17" w:rsidRPr="001B69A9" w:rsidRDefault="00847B17" w:rsidP="001B69A9">
      <w:pPr>
        <w:spacing w:after="0"/>
        <w:rPr>
          <w:b/>
          <w:bCs/>
        </w:rPr>
      </w:pPr>
      <w:r w:rsidRPr="001B69A9">
        <w:rPr>
          <w:b/>
          <w:bCs/>
        </w:rPr>
        <w:t>Disponibilité :</w:t>
      </w:r>
    </w:p>
    <w:p w14:paraId="1535C0AE" w14:textId="77777777" w:rsidR="00847B17" w:rsidRPr="001B69A9" w:rsidRDefault="00847B17" w:rsidP="001B69A9">
      <w:pPr>
        <w:pStyle w:val="Paragraphedeliste"/>
        <w:numPr>
          <w:ilvl w:val="0"/>
          <w:numId w:val="15"/>
        </w:numPr>
        <w:spacing w:after="0"/>
      </w:pPr>
      <w:r w:rsidRPr="001B69A9">
        <w:t>Plein temps (40h/semaine) avec horaires adaptables (travail possible en soirée ou week-end pour éviter gêne services hospitaliers)</w:t>
      </w:r>
    </w:p>
    <w:p w14:paraId="01F81588" w14:textId="77777777" w:rsidR="00847B17" w:rsidRPr="001B69A9" w:rsidRDefault="00847B17" w:rsidP="001B69A9">
      <w:pPr>
        <w:pStyle w:val="Titre2"/>
        <w:rPr>
          <w:sz w:val="24"/>
          <w:szCs w:val="24"/>
        </w:rPr>
      </w:pPr>
      <w:r w:rsidRPr="001B69A9">
        <w:rPr>
          <w:sz w:val="24"/>
          <w:szCs w:val="24"/>
        </w:rPr>
        <w:t>Composition du dossier de CANDIDATURE :</w:t>
      </w:r>
    </w:p>
    <w:p w14:paraId="255EA5ED" w14:textId="77777777" w:rsidR="00847B17" w:rsidRPr="008F15E2" w:rsidRDefault="00847B17" w:rsidP="00847B17">
      <w:pPr>
        <w:pStyle w:val="Paragraphedeliste"/>
        <w:numPr>
          <w:ilvl w:val="0"/>
          <w:numId w:val="22"/>
        </w:numPr>
      </w:pPr>
      <w:r w:rsidRPr="008F15E2">
        <w:t>CV détaillé (expériences terrain, types de chantiers réalisés, équipements maîtrisés)</w:t>
      </w:r>
    </w:p>
    <w:p w14:paraId="3B102C53" w14:textId="77777777" w:rsidR="00847B17" w:rsidRPr="008F15E2" w:rsidRDefault="00847B17" w:rsidP="00847B17">
      <w:pPr>
        <w:pStyle w:val="Paragraphedeliste"/>
        <w:numPr>
          <w:ilvl w:val="0"/>
          <w:numId w:val="22"/>
        </w:numPr>
      </w:pPr>
      <w:r w:rsidRPr="008F15E2">
        <w:t>Lettre de motivation (insistant sur l’acceptation des déplacements fréquents en régions)</w:t>
      </w:r>
    </w:p>
    <w:p w14:paraId="7681319C" w14:textId="77777777" w:rsidR="00847B17" w:rsidRPr="008F15E2" w:rsidRDefault="00847B17" w:rsidP="00847B17">
      <w:pPr>
        <w:pStyle w:val="Paragraphedeliste"/>
        <w:numPr>
          <w:ilvl w:val="0"/>
          <w:numId w:val="22"/>
        </w:numPr>
      </w:pPr>
      <w:r w:rsidRPr="008F15E2">
        <w:t>Copie du diplôme (Bac + 2 minimum en Réseaux, Électricité, ou équivalent)</w:t>
      </w:r>
    </w:p>
    <w:p w14:paraId="5559161F" w14:textId="77777777" w:rsidR="00847B17" w:rsidRPr="008F15E2" w:rsidRDefault="00847B17" w:rsidP="00847B17">
      <w:pPr>
        <w:pStyle w:val="NormalWeb"/>
        <w:spacing w:before="0" w:beforeAutospacing="0"/>
        <w:rPr>
          <w:rFonts w:asciiTheme="minorHAnsi" w:eastAsia="Arial Narrow" w:hAnsiTheme="minorHAnsi" w:cstheme="minorHAnsi"/>
          <w:sz w:val="22"/>
          <w:szCs w:val="22"/>
          <w:lang w:eastAsia="en-US"/>
        </w:rPr>
      </w:pPr>
      <w:r w:rsidRPr="008F15E2">
        <w:rPr>
          <w:rFonts w:asciiTheme="minorHAnsi" w:eastAsia="Arial Narrow" w:hAnsiTheme="minorHAnsi" w:cstheme="minorHAnsi"/>
          <w:sz w:val="22"/>
          <w:szCs w:val="22"/>
          <w:lang w:eastAsia="en-US"/>
        </w:rPr>
        <w:t xml:space="preserve">Il est porté à l’attention des candidats que les dispositions relatives aux règles de la Banque mondiale en matière de conflit d’intérêts telles que décrites dans les paragraphes 3.14 et suivants, du « Règlement de Passation des Marchés pour les Emprunteurs sollicitant le Financement de Projets d’Investissement (FPI) », daté du 1er Juillet 2016 et actualisés en septembre 2023, sont applicables. </w:t>
      </w:r>
    </w:p>
    <w:p w14:paraId="581821F8" w14:textId="77777777" w:rsidR="00135B9C" w:rsidRPr="008F15E2" w:rsidRDefault="00847B17" w:rsidP="00135B9C">
      <w:pPr>
        <w:pStyle w:val="NormalWeb"/>
        <w:spacing w:before="0" w:beforeAutospacing="0" w:after="0" w:afterAutospacing="0"/>
        <w:rPr>
          <w:rFonts w:asciiTheme="minorHAnsi" w:eastAsia="Arial Narrow" w:hAnsiTheme="minorHAnsi" w:cstheme="minorHAnsi"/>
          <w:sz w:val="22"/>
          <w:szCs w:val="22"/>
          <w:lang w:eastAsia="en-US"/>
        </w:rPr>
      </w:pPr>
      <w:r w:rsidRPr="008F15E2">
        <w:rPr>
          <w:rFonts w:asciiTheme="minorHAnsi" w:eastAsia="Arial Narrow" w:hAnsiTheme="minorHAnsi" w:cstheme="minorHAnsi"/>
          <w:sz w:val="22"/>
          <w:szCs w:val="22"/>
          <w:lang w:eastAsia="en-US"/>
        </w:rPr>
        <w:t>Adresse de dépôt des candidatures et CONTACT :</w:t>
      </w:r>
      <w:r w:rsidRPr="008F15E2">
        <w:rPr>
          <w:rFonts w:asciiTheme="minorHAnsi" w:eastAsia="Arial Narrow" w:hAnsiTheme="minorHAnsi" w:cstheme="minorHAnsi"/>
          <w:sz w:val="22"/>
          <w:szCs w:val="22"/>
          <w:lang w:eastAsia="en-US"/>
        </w:rPr>
        <w:br/>
      </w:r>
      <w:r w:rsidR="00135B9C" w:rsidRPr="008F15E2">
        <w:rPr>
          <w:rFonts w:asciiTheme="minorHAnsi" w:eastAsia="Arial Narrow" w:hAnsiTheme="minorHAnsi" w:cstheme="minorHAnsi"/>
          <w:sz w:val="22"/>
          <w:szCs w:val="22"/>
          <w:lang w:eastAsia="en-US"/>
        </w:rPr>
        <w:t>Les dossiers de candidature doivent être déposés contre un reçu de dépôt à l’adresse suivante :</w:t>
      </w:r>
    </w:p>
    <w:p w14:paraId="2D05D302" w14:textId="31543726" w:rsidR="00847B17" w:rsidRPr="008F15E2" w:rsidRDefault="00135B9C" w:rsidP="00135B9C">
      <w:pPr>
        <w:pStyle w:val="NormalWeb"/>
        <w:spacing w:before="0" w:beforeAutospacing="0"/>
        <w:rPr>
          <w:rFonts w:asciiTheme="minorHAnsi" w:eastAsia="Arial Narrow" w:hAnsiTheme="minorHAnsi" w:cstheme="minorHAnsi"/>
          <w:sz w:val="22"/>
          <w:szCs w:val="22"/>
          <w:lang w:eastAsia="en-US"/>
        </w:rPr>
      </w:pPr>
      <w:r w:rsidRPr="008F15E2">
        <w:rPr>
          <w:rFonts w:asciiTheme="minorHAnsi" w:eastAsia="Arial Narrow" w:hAnsiTheme="minorHAnsi" w:cstheme="minorHAnsi"/>
          <w:sz w:val="22"/>
          <w:szCs w:val="22"/>
        </w:rPr>
        <w:t xml:space="preserve"> Projet INAYA Elargi à l’adresse suivante : Avenue </w:t>
      </w:r>
      <w:proofErr w:type="spellStart"/>
      <w:r w:rsidRPr="008F15E2">
        <w:rPr>
          <w:rFonts w:asciiTheme="minorHAnsi" w:eastAsia="Arial Narrow" w:hAnsiTheme="minorHAnsi" w:cstheme="minorHAnsi"/>
          <w:sz w:val="22"/>
          <w:szCs w:val="22"/>
        </w:rPr>
        <w:t>Jemal</w:t>
      </w:r>
      <w:proofErr w:type="spellEnd"/>
      <w:r w:rsidRPr="008F15E2">
        <w:rPr>
          <w:rFonts w:asciiTheme="minorHAnsi" w:eastAsia="Arial Narrow" w:hAnsiTheme="minorHAnsi" w:cstheme="minorHAnsi"/>
          <w:sz w:val="22"/>
          <w:szCs w:val="22"/>
        </w:rPr>
        <w:t xml:space="preserve"> Abdel </w:t>
      </w:r>
      <w:proofErr w:type="spellStart"/>
      <w:r w:rsidRPr="008F15E2">
        <w:rPr>
          <w:rFonts w:asciiTheme="minorHAnsi" w:eastAsia="Arial Narrow" w:hAnsiTheme="minorHAnsi" w:cstheme="minorHAnsi"/>
          <w:sz w:val="22"/>
          <w:szCs w:val="22"/>
        </w:rPr>
        <w:t>nasser</w:t>
      </w:r>
      <w:proofErr w:type="spellEnd"/>
      <w:proofErr w:type="gramStart"/>
      <w:r w:rsidRPr="008F15E2">
        <w:rPr>
          <w:rFonts w:asciiTheme="minorHAnsi" w:eastAsia="Arial Narrow" w:hAnsiTheme="minorHAnsi" w:cstheme="minorHAnsi"/>
          <w:sz w:val="22"/>
          <w:szCs w:val="22"/>
        </w:rPr>
        <w:t xml:space="preserve"> ;les</w:t>
      </w:r>
      <w:proofErr w:type="gramEnd"/>
      <w:r w:rsidRPr="008F15E2">
        <w:rPr>
          <w:rFonts w:asciiTheme="minorHAnsi" w:eastAsia="Arial Narrow" w:hAnsiTheme="minorHAnsi" w:cstheme="minorHAnsi"/>
          <w:sz w:val="22"/>
          <w:szCs w:val="22"/>
        </w:rPr>
        <w:t xml:space="preserve"> anciens locaux de la Direction des Affaires Financières du Ministère de la santé (DAF/MS) ; Derrière la MAURIPOSTE Nouakchott ouest  au plus tard le </w:t>
      </w:r>
      <w:r w:rsidR="00847B17" w:rsidRPr="008F15E2">
        <w:rPr>
          <w:rFonts w:asciiTheme="minorHAnsi" w:eastAsia="Arial Narrow" w:hAnsiTheme="minorHAnsi" w:cstheme="minorHAnsi"/>
          <w:sz w:val="22"/>
          <w:szCs w:val="22"/>
          <w:lang w:eastAsia="en-US"/>
        </w:rPr>
        <w:t>01 J</w:t>
      </w:r>
      <w:r w:rsidRPr="008F15E2">
        <w:rPr>
          <w:rFonts w:asciiTheme="minorHAnsi" w:eastAsia="Arial Narrow" w:hAnsiTheme="minorHAnsi" w:cstheme="minorHAnsi"/>
          <w:sz w:val="22"/>
          <w:szCs w:val="22"/>
          <w:lang w:eastAsia="en-US"/>
        </w:rPr>
        <w:t>uin</w:t>
      </w:r>
      <w:r w:rsidR="00847B17" w:rsidRPr="008F15E2">
        <w:rPr>
          <w:rFonts w:asciiTheme="minorHAnsi" w:eastAsia="Arial Narrow" w:hAnsiTheme="minorHAnsi" w:cstheme="minorHAnsi"/>
          <w:sz w:val="22"/>
          <w:szCs w:val="22"/>
          <w:lang w:eastAsia="en-US"/>
        </w:rPr>
        <w:t xml:space="preserve"> 2026 à 12 Heures.</w:t>
      </w:r>
    </w:p>
    <w:p w14:paraId="537CC2C6" w14:textId="714BA082" w:rsidR="00847B17" w:rsidRPr="00847B17" w:rsidRDefault="00847B17" w:rsidP="008F15E2">
      <w:pPr>
        <w:spacing w:line="276" w:lineRule="auto"/>
        <w:ind w:left="3828"/>
        <w:jc w:val="center"/>
        <w:rPr>
          <w:rFonts w:ascii="Arial Narrow" w:hAnsi="Arial Narrow"/>
          <w:b/>
          <w:bCs/>
          <w:sz w:val="24"/>
          <w:szCs w:val="24"/>
        </w:rPr>
      </w:pPr>
      <w:r w:rsidRPr="00847B17">
        <w:rPr>
          <w:rFonts w:ascii="Arial Narrow" w:hAnsi="Arial Narrow"/>
          <w:b/>
          <w:bCs/>
          <w:sz w:val="24"/>
          <w:szCs w:val="24"/>
        </w:rPr>
        <w:t>Mohamed Mahmoud KHATRY</w:t>
      </w:r>
    </w:p>
    <w:p w14:paraId="744917F8" w14:textId="70B847C6" w:rsidR="00847B17" w:rsidRPr="00847B17" w:rsidRDefault="00847B17" w:rsidP="008F15E2">
      <w:pPr>
        <w:pStyle w:val="NormalWeb"/>
        <w:spacing w:before="0" w:beforeAutospacing="0"/>
        <w:ind w:left="3828"/>
        <w:jc w:val="center"/>
        <w:rPr>
          <w:rFonts w:ascii="Arial Narrow" w:hAnsi="Arial Narrow"/>
          <w:color w:val="040404"/>
        </w:rPr>
      </w:pPr>
      <w:r w:rsidRPr="00847B17">
        <w:rPr>
          <w:rStyle w:val="lev"/>
          <w:rFonts w:ascii="Arial Narrow" w:hAnsi="Arial Narrow"/>
          <w:color w:val="040404"/>
        </w:rPr>
        <w:t>Coordinateur du Projet INAYA élargi</w:t>
      </w:r>
    </w:p>
    <w:p w14:paraId="33297078" w14:textId="77777777" w:rsidR="00847B17" w:rsidRPr="00847B17" w:rsidRDefault="00847B17" w:rsidP="00847B17">
      <w:pPr>
        <w:rPr>
          <w:sz w:val="24"/>
          <w:szCs w:val="24"/>
        </w:rPr>
      </w:pPr>
    </w:p>
    <w:p w14:paraId="57CC6A4F" w14:textId="77777777" w:rsidR="00847B17" w:rsidRPr="00847B17" w:rsidRDefault="00847B17" w:rsidP="00847B17">
      <w:pPr>
        <w:rPr>
          <w:sz w:val="24"/>
          <w:szCs w:val="24"/>
        </w:rPr>
      </w:pPr>
    </w:p>
    <w:p w14:paraId="581733D0" w14:textId="77777777" w:rsidR="00847B17" w:rsidRPr="00847B17" w:rsidRDefault="00847B17" w:rsidP="00847B17">
      <w:pPr>
        <w:jc w:val="right"/>
        <w:rPr>
          <w:b/>
          <w:bCs/>
          <w:sz w:val="24"/>
          <w:szCs w:val="24"/>
        </w:rPr>
      </w:pPr>
    </w:p>
    <w:p w14:paraId="4AD3E074" w14:textId="4B65BD0A" w:rsidR="00F23025" w:rsidRPr="00847B17" w:rsidRDefault="00F23025" w:rsidP="00847B17">
      <w:pPr>
        <w:rPr>
          <w:sz w:val="24"/>
          <w:szCs w:val="24"/>
        </w:rPr>
      </w:pPr>
    </w:p>
    <w:sectPr w:rsidR="00F23025" w:rsidRPr="00847B17" w:rsidSect="00847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26CC9"/>
    <w:multiLevelType w:val="hybridMultilevel"/>
    <w:tmpl w:val="422E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573AB"/>
    <w:multiLevelType w:val="hybridMultilevel"/>
    <w:tmpl w:val="F366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97AA9"/>
    <w:multiLevelType w:val="hybridMultilevel"/>
    <w:tmpl w:val="E812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85F93"/>
    <w:multiLevelType w:val="multilevel"/>
    <w:tmpl w:val="B934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964D6"/>
    <w:multiLevelType w:val="hybridMultilevel"/>
    <w:tmpl w:val="50AC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C5CD4"/>
    <w:multiLevelType w:val="hybridMultilevel"/>
    <w:tmpl w:val="36CA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F4077"/>
    <w:multiLevelType w:val="hybridMultilevel"/>
    <w:tmpl w:val="9BCC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61A09"/>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35E30697"/>
    <w:multiLevelType w:val="hybridMultilevel"/>
    <w:tmpl w:val="E53A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B61CA"/>
    <w:multiLevelType w:val="hybridMultilevel"/>
    <w:tmpl w:val="A91C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E7F4B"/>
    <w:multiLevelType w:val="hybridMultilevel"/>
    <w:tmpl w:val="56FC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537EC"/>
    <w:multiLevelType w:val="hybridMultilevel"/>
    <w:tmpl w:val="0BF8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42AE9"/>
    <w:multiLevelType w:val="hybridMultilevel"/>
    <w:tmpl w:val="D21A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23313"/>
    <w:multiLevelType w:val="hybridMultilevel"/>
    <w:tmpl w:val="5FB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E4502"/>
    <w:multiLevelType w:val="hybridMultilevel"/>
    <w:tmpl w:val="78EED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41539"/>
    <w:multiLevelType w:val="hybridMultilevel"/>
    <w:tmpl w:val="E55C88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60CD6741"/>
    <w:multiLevelType w:val="hybridMultilevel"/>
    <w:tmpl w:val="D604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2182B"/>
    <w:multiLevelType w:val="hybridMultilevel"/>
    <w:tmpl w:val="206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57CAB"/>
    <w:multiLevelType w:val="multilevel"/>
    <w:tmpl w:val="1416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114336"/>
    <w:multiLevelType w:val="hybridMultilevel"/>
    <w:tmpl w:val="7C90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1F3447"/>
    <w:multiLevelType w:val="hybridMultilevel"/>
    <w:tmpl w:val="0E22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057229"/>
    <w:multiLevelType w:val="hybridMultilevel"/>
    <w:tmpl w:val="A8DE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141A0"/>
    <w:multiLevelType w:val="hybridMultilevel"/>
    <w:tmpl w:val="3D28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9"/>
  </w:num>
  <w:num w:numId="4">
    <w:abstractNumId w:val="17"/>
  </w:num>
  <w:num w:numId="5">
    <w:abstractNumId w:val="2"/>
  </w:num>
  <w:num w:numId="6">
    <w:abstractNumId w:val="6"/>
  </w:num>
  <w:num w:numId="7">
    <w:abstractNumId w:val="14"/>
  </w:num>
  <w:num w:numId="8">
    <w:abstractNumId w:val="1"/>
  </w:num>
  <w:num w:numId="9">
    <w:abstractNumId w:val="22"/>
  </w:num>
  <w:num w:numId="10">
    <w:abstractNumId w:val="20"/>
  </w:num>
  <w:num w:numId="11">
    <w:abstractNumId w:val="8"/>
  </w:num>
  <w:num w:numId="12">
    <w:abstractNumId w:val="11"/>
  </w:num>
  <w:num w:numId="13">
    <w:abstractNumId w:val="4"/>
  </w:num>
  <w:num w:numId="14">
    <w:abstractNumId w:val="21"/>
  </w:num>
  <w:num w:numId="15">
    <w:abstractNumId w:val="13"/>
  </w:num>
  <w:num w:numId="16">
    <w:abstractNumId w:val="15"/>
  </w:num>
  <w:num w:numId="17">
    <w:abstractNumId w:val="0"/>
  </w:num>
  <w:num w:numId="18">
    <w:abstractNumId w:val="16"/>
  </w:num>
  <w:num w:numId="19">
    <w:abstractNumId w:val="5"/>
  </w:num>
  <w:num w:numId="20">
    <w:abstractNumId w:val="9"/>
  </w:num>
  <w:num w:numId="21">
    <w:abstractNumId w:val="10"/>
  </w:num>
  <w:num w:numId="22">
    <w:abstractNumId w:val="12"/>
  </w:num>
  <w:num w:numId="23">
    <w:abstractNumId w:val="7"/>
  </w:num>
  <w:num w:numId="24">
    <w:abstractNumId w:val="7"/>
  </w:num>
  <w:num w:numId="25">
    <w:abstractNumId w:val="7"/>
  </w:num>
  <w:num w:numId="26">
    <w:abstractNumId w:val="7"/>
  </w:num>
  <w:num w:numId="27">
    <w:abstractNumId w:val="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3BC"/>
    <w:rsid w:val="000035FC"/>
    <w:rsid w:val="00017E40"/>
    <w:rsid w:val="000258E9"/>
    <w:rsid w:val="00135B9C"/>
    <w:rsid w:val="00185504"/>
    <w:rsid w:val="001B69A9"/>
    <w:rsid w:val="003007A6"/>
    <w:rsid w:val="00367917"/>
    <w:rsid w:val="00407F4B"/>
    <w:rsid w:val="00433F46"/>
    <w:rsid w:val="00504E37"/>
    <w:rsid w:val="006361DB"/>
    <w:rsid w:val="00667635"/>
    <w:rsid w:val="00673E24"/>
    <w:rsid w:val="007640AB"/>
    <w:rsid w:val="00847B17"/>
    <w:rsid w:val="008F15E2"/>
    <w:rsid w:val="00970252"/>
    <w:rsid w:val="009D73BC"/>
    <w:rsid w:val="00B2433D"/>
    <w:rsid w:val="00D3043C"/>
    <w:rsid w:val="00DD1046"/>
    <w:rsid w:val="00F2302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1DD6"/>
  <w15:chartTrackingRefBased/>
  <w15:docId w15:val="{670057F2-CD23-47A1-ABD9-789D50BE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17"/>
    <w:rPr>
      <w:lang w:val="fr-FR"/>
    </w:rPr>
  </w:style>
  <w:style w:type="paragraph" w:styleId="Titre1">
    <w:name w:val="heading 1"/>
    <w:basedOn w:val="Normal"/>
    <w:next w:val="Normal"/>
    <w:link w:val="Titre1Car"/>
    <w:qFormat/>
    <w:rsid w:val="009D73BC"/>
    <w:pPr>
      <w:keepNext/>
      <w:keepLines/>
      <w:numPr>
        <w:numId w:val="23"/>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9D73BC"/>
    <w:pPr>
      <w:keepNext/>
      <w:keepLines/>
      <w:numPr>
        <w:ilvl w:val="1"/>
        <w:numId w:val="2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nhideWhenUsed/>
    <w:qFormat/>
    <w:rsid w:val="009D73BC"/>
    <w:pPr>
      <w:keepNext/>
      <w:keepLines/>
      <w:numPr>
        <w:ilvl w:val="2"/>
        <w:numId w:val="23"/>
      </w:numPr>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nhideWhenUsed/>
    <w:qFormat/>
    <w:rsid w:val="009D73BC"/>
    <w:pPr>
      <w:keepNext/>
      <w:keepLines/>
      <w:numPr>
        <w:ilvl w:val="3"/>
        <w:numId w:val="23"/>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nhideWhenUsed/>
    <w:qFormat/>
    <w:rsid w:val="009D73BC"/>
    <w:pPr>
      <w:keepNext/>
      <w:keepLines/>
      <w:numPr>
        <w:ilvl w:val="4"/>
        <w:numId w:val="23"/>
      </w:numPr>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nhideWhenUsed/>
    <w:qFormat/>
    <w:rsid w:val="009D73BC"/>
    <w:pPr>
      <w:keepNext/>
      <w:keepLines/>
      <w:numPr>
        <w:ilvl w:val="5"/>
        <w:numId w:val="23"/>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9D73BC"/>
    <w:pPr>
      <w:keepNext/>
      <w:keepLines/>
      <w:numPr>
        <w:ilvl w:val="6"/>
        <w:numId w:val="23"/>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9D73BC"/>
    <w:pPr>
      <w:keepNext/>
      <w:keepLines/>
      <w:numPr>
        <w:ilvl w:val="7"/>
        <w:numId w:val="23"/>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9D73BC"/>
    <w:pPr>
      <w:keepNext/>
      <w:keepLines/>
      <w:numPr>
        <w:ilvl w:val="8"/>
        <w:numId w:val="23"/>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73B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9D73B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rsid w:val="009D73B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D73B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D73B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D73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73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73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73BC"/>
    <w:rPr>
      <w:rFonts w:eastAsiaTheme="majorEastAsia" w:cstheme="majorBidi"/>
      <w:color w:val="272727" w:themeColor="text1" w:themeTint="D8"/>
    </w:rPr>
  </w:style>
  <w:style w:type="paragraph" w:styleId="Titre">
    <w:name w:val="Title"/>
    <w:basedOn w:val="Normal"/>
    <w:next w:val="Normal"/>
    <w:link w:val="TitreCar"/>
    <w:uiPriority w:val="10"/>
    <w:qFormat/>
    <w:rsid w:val="009D7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73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73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73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73BC"/>
    <w:pPr>
      <w:spacing w:before="160"/>
      <w:jc w:val="center"/>
    </w:pPr>
    <w:rPr>
      <w:i/>
      <w:iCs/>
      <w:color w:val="404040" w:themeColor="text1" w:themeTint="BF"/>
    </w:rPr>
  </w:style>
  <w:style w:type="character" w:customStyle="1" w:styleId="CitationCar">
    <w:name w:val="Citation Car"/>
    <w:basedOn w:val="Policepardfaut"/>
    <w:link w:val="Citation"/>
    <w:uiPriority w:val="29"/>
    <w:rsid w:val="009D73BC"/>
    <w:rPr>
      <w:i/>
      <w:iCs/>
      <w:color w:val="404040" w:themeColor="text1" w:themeTint="BF"/>
    </w:rPr>
  </w:style>
  <w:style w:type="paragraph" w:styleId="Paragraphedeliste">
    <w:name w:val="List Paragraph"/>
    <w:basedOn w:val="Normal"/>
    <w:uiPriority w:val="34"/>
    <w:qFormat/>
    <w:rsid w:val="009D73BC"/>
    <w:pPr>
      <w:ind w:left="720"/>
      <w:contextualSpacing/>
    </w:pPr>
  </w:style>
  <w:style w:type="character" w:styleId="Emphaseintense">
    <w:name w:val="Intense Emphasis"/>
    <w:basedOn w:val="Policepardfaut"/>
    <w:uiPriority w:val="21"/>
    <w:qFormat/>
    <w:rsid w:val="009D73BC"/>
    <w:rPr>
      <w:i/>
      <w:iCs/>
      <w:color w:val="2F5496" w:themeColor="accent1" w:themeShade="BF"/>
    </w:rPr>
  </w:style>
  <w:style w:type="paragraph" w:styleId="Citationintense">
    <w:name w:val="Intense Quote"/>
    <w:basedOn w:val="Normal"/>
    <w:next w:val="Normal"/>
    <w:link w:val="CitationintenseCar"/>
    <w:uiPriority w:val="30"/>
    <w:qFormat/>
    <w:rsid w:val="009D7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D73BC"/>
    <w:rPr>
      <w:i/>
      <w:iCs/>
      <w:color w:val="2F5496" w:themeColor="accent1" w:themeShade="BF"/>
    </w:rPr>
  </w:style>
  <w:style w:type="character" w:styleId="Rfrenceintense">
    <w:name w:val="Intense Reference"/>
    <w:basedOn w:val="Policepardfaut"/>
    <w:uiPriority w:val="32"/>
    <w:qFormat/>
    <w:rsid w:val="009D73BC"/>
    <w:rPr>
      <w:b/>
      <w:bCs/>
      <w:smallCaps/>
      <w:color w:val="2F5496" w:themeColor="accent1" w:themeShade="BF"/>
      <w:spacing w:val="5"/>
    </w:rPr>
  </w:style>
  <w:style w:type="character" w:styleId="lev">
    <w:name w:val="Strong"/>
    <w:basedOn w:val="Policepardfaut"/>
    <w:uiPriority w:val="22"/>
    <w:qFormat/>
    <w:rsid w:val="00847B17"/>
    <w:rPr>
      <w:b/>
      <w:bCs/>
    </w:rPr>
  </w:style>
  <w:style w:type="paragraph" w:styleId="Corpsdetexte">
    <w:name w:val="Body Text"/>
    <w:basedOn w:val="Normal"/>
    <w:link w:val="CorpsdetexteCar"/>
    <w:rsid w:val="00847B17"/>
    <w:pPr>
      <w:suppressAutoHyphens/>
      <w:spacing w:after="0" w:line="240" w:lineRule="auto"/>
    </w:pPr>
    <w:rPr>
      <w:rFonts w:ascii="CG Times" w:eastAsia="Times New Roman" w:hAnsi="CG Times" w:cs="Times New Roman"/>
      <w:spacing w:val="-2"/>
      <w:sz w:val="24"/>
      <w:szCs w:val="20"/>
      <w:lang w:val="x-none" w:eastAsia="x-none"/>
    </w:rPr>
  </w:style>
  <w:style w:type="character" w:customStyle="1" w:styleId="CorpsdetexteCar">
    <w:name w:val="Corps de texte Car"/>
    <w:basedOn w:val="Policepardfaut"/>
    <w:link w:val="Corpsdetexte"/>
    <w:rsid w:val="00847B17"/>
    <w:rPr>
      <w:rFonts w:ascii="CG Times" w:eastAsia="Times New Roman" w:hAnsi="CG Times" w:cs="Times New Roman"/>
      <w:spacing w:val="-2"/>
      <w:sz w:val="24"/>
      <w:szCs w:val="20"/>
      <w:lang w:val="x-none" w:eastAsia="x-none"/>
    </w:rPr>
  </w:style>
  <w:style w:type="character" w:customStyle="1" w:styleId="Titre10">
    <w:name w:val="Titre #1_"/>
    <w:link w:val="Titre11"/>
    <w:rsid w:val="00847B17"/>
    <w:rPr>
      <w:rFonts w:ascii="Calibri" w:eastAsia="Calibri" w:hAnsi="Calibri" w:cs="Calibri"/>
      <w:b/>
      <w:bCs/>
      <w:sz w:val="28"/>
      <w:szCs w:val="28"/>
      <w:shd w:val="clear" w:color="auto" w:fill="FFFFFF"/>
    </w:rPr>
  </w:style>
  <w:style w:type="paragraph" w:customStyle="1" w:styleId="Titre11">
    <w:name w:val="Titre #1"/>
    <w:basedOn w:val="Normal"/>
    <w:link w:val="Titre10"/>
    <w:rsid w:val="00847B17"/>
    <w:pPr>
      <w:widowControl w:val="0"/>
      <w:shd w:val="clear" w:color="auto" w:fill="FFFFFF"/>
      <w:spacing w:before="360" w:after="300" w:line="394" w:lineRule="exact"/>
      <w:jc w:val="center"/>
      <w:outlineLvl w:val="0"/>
    </w:pPr>
    <w:rPr>
      <w:rFonts w:ascii="Calibri" w:eastAsia="Calibri" w:hAnsi="Calibri" w:cs="Calibri"/>
      <w:b/>
      <w:bCs/>
      <w:sz w:val="28"/>
      <w:szCs w:val="28"/>
      <w:lang/>
    </w:rPr>
  </w:style>
  <w:style w:type="paragraph" w:styleId="NormalWeb">
    <w:name w:val="Normal (Web)"/>
    <w:basedOn w:val="Normal"/>
    <w:uiPriority w:val="99"/>
    <w:unhideWhenUsed/>
    <w:rsid w:val="00847B1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1656</Words>
  <Characters>9443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mstphsalek</dc:creator>
  <cp:keywords/>
  <dc:description/>
  <cp:lastModifiedBy>Adama Abdou CAMARA</cp:lastModifiedBy>
  <cp:revision>8</cp:revision>
  <dcterms:created xsi:type="dcterms:W3CDTF">2026-05-14T08:50:00Z</dcterms:created>
  <dcterms:modified xsi:type="dcterms:W3CDTF">2026-05-15T13:20:00Z</dcterms:modified>
</cp:coreProperties>
</file>